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A9C23F" w14:textId="3A80C934" w:rsidR="00061D6C" w:rsidRDefault="00E814C1" w:rsidP="00061D6C">
      <w:pPr>
        <w:pStyle w:val="JR-Titre4"/>
        <w:ind w:left="1440" w:hanging="360"/>
      </w:pPr>
      <w:bookmarkStart w:id="0" w:name="_Toc48297411"/>
      <w:bookmarkStart w:id="1" w:name="_Toc48314802"/>
      <w:bookmarkStart w:id="2" w:name="_Toc54364559"/>
      <w:bookmarkStart w:id="3" w:name="_Toc71714372"/>
      <w:bookmarkStart w:id="4" w:name="_Toc155788415"/>
      <w:bookmarkStart w:id="5" w:name="_Hlk145920060"/>
      <w:bookmarkStart w:id="6" w:name="_Hlk193099201"/>
      <w:r>
        <w:rPr>
          <w:noProof/>
        </w:rPr>
        <w:drawing>
          <wp:anchor distT="0" distB="0" distL="114300" distR="114300" simplePos="0" relativeHeight="251672576" behindDoc="0" locked="0" layoutInCell="1" allowOverlap="1" wp14:anchorId="79B3B125" wp14:editId="3F57B1CA">
            <wp:simplePos x="0" y="0"/>
            <wp:positionH relativeFrom="column">
              <wp:posOffset>61595</wp:posOffset>
            </wp:positionH>
            <wp:positionV relativeFrom="paragraph">
              <wp:posOffset>-130174</wp:posOffset>
            </wp:positionV>
            <wp:extent cx="2863850" cy="1965960"/>
            <wp:effectExtent l="0" t="0" r="0" b="0"/>
            <wp:wrapNone/>
            <wp:docPr id="868011332" name="Image 2" descr="Une image contenant texte, Police, blanc, Graph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8011332" name="Image 2" descr="Une image contenant texte, Police, blanc, Graphique&#10;&#10;Le contenu généré par l’IA peut être incorrect."/>
                    <pic:cNvPicPr>
                      <a:picLocks noChangeAspect="1"/>
                    </pic:cNvPicPr>
                  </pic:nvPicPr>
                  <pic:blipFill rotWithShape="1">
                    <a:blip r:embed="rId11" cstate="print">
                      <a:clrChange>
                        <a:clrFrom>
                          <a:srgbClr val="FFFFFF"/>
                        </a:clrFrom>
                        <a:clrTo>
                          <a:srgbClr val="FFFFFF">
                            <a:alpha val="0"/>
                          </a:srgbClr>
                        </a:clrTo>
                      </a:clrChange>
                      <a:extLst>
                        <a:ext uri="{28A0092B-C50C-407E-A947-70E740481C1C}">
                          <a14:useLocalDpi xmlns:a14="http://schemas.microsoft.com/office/drawing/2010/main" val="0"/>
                        </a:ext>
                      </a:extLst>
                    </a:blip>
                    <a:srcRect t="4587" b="4381"/>
                    <a:stretch>
                      <a:fillRect/>
                    </a:stretch>
                  </pic:blipFill>
                  <pic:spPr bwMode="auto">
                    <a:xfrm>
                      <a:off x="0" y="0"/>
                      <a:ext cx="2863850" cy="196596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061D6C" w:rsidRPr="00547DB5">
        <w:rPr>
          <w:rFonts w:eastAsia="Calibri"/>
          <w:noProof/>
          <w:lang w:eastAsia="fr-FR"/>
        </w:rPr>
        <mc:AlternateContent>
          <mc:Choice Requires="wps">
            <w:drawing>
              <wp:anchor distT="0" distB="0" distL="114300" distR="114300" simplePos="0" relativeHeight="251662336" behindDoc="0" locked="0" layoutInCell="1" allowOverlap="1" wp14:anchorId="3F76F150" wp14:editId="7998A574">
                <wp:simplePos x="0" y="0"/>
                <wp:positionH relativeFrom="column">
                  <wp:posOffset>3441065</wp:posOffset>
                </wp:positionH>
                <wp:positionV relativeFrom="paragraph">
                  <wp:posOffset>-90170</wp:posOffset>
                </wp:positionV>
                <wp:extent cx="2794635" cy="1790700"/>
                <wp:effectExtent l="0" t="0" r="5715" b="0"/>
                <wp:wrapNone/>
                <wp:docPr id="5" name="Zone de text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4635" cy="1790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29DDBF" w14:textId="77777777" w:rsidR="009B6F87" w:rsidRDefault="009B6F87" w:rsidP="00061D6C">
                            <w:pPr>
                              <w:spacing w:after="0"/>
                              <w:textDirection w:val="btLr"/>
                              <w:rPr>
                                <w:rFonts w:eastAsia="Arial Rounded" w:cstheme="minorHAnsi"/>
                                <w:b/>
                                <w:color w:val="8A8B8D"/>
                                <w:sz w:val="18"/>
                              </w:rPr>
                            </w:pPr>
                          </w:p>
                          <w:p w14:paraId="7C2CC345" w14:textId="27E0BDB1" w:rsidR="009B6F87" w:rsidRDefault="009B6F87" w:rsidP="00061D6C">
                            <w:pPr>
                              <w:spacing w:after="0"/>
                              <w:jc w:val="center"/>
                              <w:textDirection w:val="btLr"/>
                              <w:rPr>
                                <w:rFonts w:eastAsia="Arial Rounded" w:cstheme="minorHAnsi"/>
                                <w:b/>
                                <w:color w:val="8A8B8D"/>
                                <w:sz w:val="18"/>
                              </w:rPr>
                            </w:pPr>
                            <w:r>
                              <w:rPr>
                                <w:rFonts w:eastAsia="Arial Rounded" w:cstheme="minorHAnsi"/>
                                <w:b/>
                                <w:color w:val="8A8B8D"/>
                                <w:sz w:val="18"/>
                              </w:rPr>
                              <w:t xml:space="preserve">Maitre d’Ouvrage </w:t>
                            </w:r>
                          </w:p>
                          <w:p w14:paraId="5C4C3AEE" w14:textId="77777777" w:rsidR="009B6F87" w:rsidRPr="008C0DBD" w:rsidRDefault="009B6F87" w:rsidP="00061D6C">
                            <w:pPr>
                              <w:spacing w:after="0"/>
                              <w:jc w:val="center"/>
                              <w:textDirection w:val="btLr"/>
                              <w:rPr>
                                <w:rFonts w:cstheme="minorHAnsi"/>
                              </w:rPr>
                            </w:pPr>
                            <w:r>
                              <w:rPr>
                                <w:rFonts w:eastAsia="Arial Rounded" w:cstheme="minorHAnsi"/>
                                <w:b/>
                                <w:color w:val="8A8B8D"/>
                                <w:sz w:val="18"/>
                              </w:rPr>
                              <w:t>R</w:t>
                            </w:r>
                            <w:r w:rsidRPr="008C0DBD">
                              <w:rPr>
                                <w:rFonts w:eastAsia="Arial Rounded" w:cstheme="minorHAnsi"/>
                                <w:b/>
                                <w:color w:val="8A8B8D"/>
                                <w:sz w:val="18"/>
                              </w:rPr>
                              <w:t xml:space="preserve">esponsable de la procédure de consultation : </w:t>
                            </w:r>
                          </w:p>
                          <w:p w14:paraId="737DA8E1" w14:textId="77777777" w:rsidR="009B6F87" w:rsidRPr="008C0DBD" w:rsidRDefault="009B6F87" w:rsidP="00061D6C">
                            <w:pPr>
                              <w:spacing w:after="0"/>
                              <w:jc w:val="center"/>
                              <w:textDirection w:val="btLr"/>
                              <w:rPr>
                                <w:rFonts w:cstheme="minorHAnsi"/>
                              </w:rPr>
                            </w:pPr>
                          </w:p>
                          <w:p w14:paraId="5A27DB99" w14:textId="77777777" w:rsidR="00E814C1" w:rsidRPr="00E814C1" w:rsidRDefault="00E814C1" w:rsidP="00E814C1">
                            <w:pPr>
                              <w:spacing w:after="0" w:line="220" w:lineRule="atLeast"/>
                              <w:jc w:val="center"/>
                              <w:rPr>
                                <w:rFonts w:eastAsia="Calibri" w:cs="Calibri"/>
                                <w:b/>
                                <w:bCs/>
                                <w:szCs w:val="20"/>
                              </w:rPr>
                            </w:pPr>
                            <w:r w:rsidRPr="00E814C1">
                              <w:rPr>
                                <w:rFonts w:eastAsia="Calibri" w:cs="Calibri"/>
                                <w:b/>
                                <w:bCs/>
                                <w:szCs w:val="20"/>
                              </w:rPr>
                              <w:t>La Fémis</w:t>
                            </w:r>
                          </w:p>
                          <w:p w14:paraId="462073CB" w14:textId="77777777" w:rsidR="00E814C1" w:rsidRPr="00E814C1" w:rsidRDefault="00E814C1" w:rsidP="00E814C1">
                            <w:pPr>
                              <w:spacing w:after="0" w:line="220" w:lineRule="atLeast"/>
                              <w:jc w:val="center"/>
                              <w:rPr>
                                <w:rFonts w:eastAsia="Calibri" w:cs="Calibri"/>
                                <w:bCs/>
                                <w:szCs w:val="20"/>
                              </w:rPr>
                            </w:pPr>
                            <w:r w:rsidRPr="00E814C1">
                              <w:rPr>
                                <w:rFonts w:eastAsia="Calibri" w:cs="Calibri"/>
                                <w:bCs/>
                                <w:szCs w:val="20"/>
                              </w:rPr>
                              <w:t>6 rue Francoeur</w:t>
                            </w:r>
                          </w:p>
                          <w:p w14:paraId="66070C35" w14:textId="1198E3A0" w:rsidR="00E814C1" w:rsidRPr="00E814C1" w:rsidRDefault="00E814C1" w:rsidP="00E814C1">
                            <w:pPr>
                              <w:spacing w:after="0" w:line="220" w:lineRule="atLeast"/>
                              <w:jc w:val="center"/>
                              <w:rPr>
                                <w:rFonts w:eastAsia="Calibri" w:cs="Calibri"/>
                                <w:bCs/>
                                <w:szCs w:val="20"/>
                              </w:rPr>
                            </w:pPr>
                            <w:r w:rsidRPr="00E814C1">
                              <w:rPr>
                                <w:rFonts w:eastAsia="Calibri" w:cs="Calibri"/>
                                <w:bCs/>
                                <w:szCs w:val="20"/>
                              </w:rPr>
                              <w:t>75018 P</w:t>
                            </w:r>
                            <w:r w:rsidR="00CD043A">
                              <w:rPr>
                                <w:rFonts w:eastAsia="Calibri" w:cs="Calibri"/>
                                <w:bCs/>
                                <w:szCs w:val="20"/>
                              </w:rPr>
                              <w:t>ARIS</w:t>
                            </w:r>
                          </w:p>
                          <w:p w14:paraId="376C48D0" w14:textId="77777777" w:rsidR="00E814C1" w:rsidRPr="00E814C1" w:rsidRDefault="00E814C1" w:rsidP="00E814C1">
                            <w:pPr>
                              <w:spacing w:after="0" w:line="220" w:lineRule="atLeast"/>
                              <w:jc w:val="center"/>
                              <w:rPr>
                                <w:rFonts w:eastAsia="Calibri" w:cs="Calibri"/>
                                <w:bCs/>
                                <w:szCs w:val="20"/>
                              </w:rPr>
                            </w:pPr>
                            <w:hyperlink r:id="rId12" w:history="1">
                              <w:r w:rsidRPr="00E814C1">
                                <w:rPr>
                                  <w:rStyle w:val="Lienhypertexte"/>
                                  <w:rFonts w:eastAsia="Calibri" w:cs="Calibri"/>
                                  <w:bCs/>
                                  <w:szCs w:val="20"/>
                                </w:rPr>
                                <w:t>f.fisseux@femis.fr</w:t>
                              </w:r>
                            </w:hyperlink>
                            <w:r w:rsidRPr="00E814C1">
                              <w:rPr>
                                <w:rFonts w:eastAsia="Calibri" w:cs="Calibri"/>
                                <w:bCs/>
                                <w:szCs w:val="20"/>
                              </w:rPr>
                              <w:t xml:space="preserve"> </w:t>
                            </w:r>
                          </w:p>
                          <w:p w14:paraId="6200177E" w14:textId="2E0BF87E" w:rsidR="009B6F87" w:rsidRPr="00E814C1" w:rsidRDefault="00E814C1" w:rsidP="00E814C1">
                            <w:pPr>
                              <w:spacing w:after="0" w:line="220" w:lineRule="atLeast"/>
                              <w:jc w:val="center"/>
                              <w:rPr>
                                <w:rFonts w:eastAsia="Calibri" w:cs="Calibri"/>
                                <w:bCs/>
                                <w:szCs w:val="20"/>
                              </w:rPr>
                            </w:pPr>
                            <w:r w:rsidRPr="00E814C1">
                              <w:rPr>
                                <w:rFonts w:eastAsia="Calibri" w:cs="Calibri"/>
                                <w:bCs/>
                                <w:szCs w:val="20"/>
                              </w:rPr>
                              <w:t>01 53 41 21 27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76F150" id="_x0000_t202" coordsize="21600,21600" o:spt="202" path="m,l,21600r21600,l21600,xe">
                <v:stroke joinstyle="miter"/>
                <v:path gradientshapeok="t" o:connecttype="rect"/>
              </v:shapetype>
              <v:shape id="Zone de texte 5" o:spid="_x0000_s1026" type="#_x0000_t202" style="position:absolute;left:0;text-align:left;margin-left:270.95pt;margin-top:-7.1pt;width:220.05pt;height:14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" stroked="f">
                <v:textbox>
                  <w:txbxContent>
                    <w:p w14:paraId="5729DDBF" w14:textId="77777777" w:rsidR="009B6F87" w:rsidRDefault="009B6F87" w:rsidP="00061D6C">
                      <w:pPr>
                        <w:spacing w:after="0"/>
                        <w:textDirection w:val="btLr"/>
                        <w:rPr>
                          <w:rFonts w:eastAsia="Arial Rounded" w:cstheme="minorHAnsi"/>
                          <w:b/>
                          <w:color w:val="8A8B8D"/>
                          <w:sz w:val="18"/>
                        </w:rPr>
                      </w:pPr>
                    </w:p>
                    <w:p w14:paraId="7C2CC345" w14:textId="27E0BDB1" w:rsidR="009B6F87" w:rsidRDefault="009B6F87" w:rsidP="00061D6C">
                      <w:pPr>
                        <w:spacing w:after="0"/>
                        <w:jc w:val="center"/>
                        <w:textDirection w:val="btLr"/>
                        <w:rPr>
                          <w:rFonts w:eastAsia="Arial Rounded" w:cstheme="minorHAnsi"/>
                          <w:b/>
                          <w:color w:val="8A8B8D"/>
                          <w:sz w:val="18"/>
                        </w:rPr>
                      </w:pPr>
                      <w:r>
                        <w:rPr>
                          <w:rFonts w:eastAsia="Arial Rounded" w:cstheme="minorHAnsi"/>
                          <w:b/>
                          <w:color w:val="8A8B8D"/>
                          <w:sz w:val="18"/>
                        </w:rPr>
                        <w:t xml:space="preserve">Maitre d’Ouvrage </w:t>
                      </w:r>
                    </w:p>
                    <w:p w14:paraId="5C4C3AEE" w14:textId="77777777" w:rsidR="009B6F87" w:rsidRPr="008C0DBD" w:rsidRDefault="009B6F87" w:rsidP="00061D6C">
                      <w:pPr>
                        <w:spacing w:after="0"/>
                        <w:jc w:val="center"/>
                        <w:textDirection w:val="btLr"/>
                        <w:rPr>
                          <w:rFonts w:cstheme="minorHAnsi"/>
                        </w:rPr>
                      </w:pPr>
                      <w:r>
                        <w:rPr>
                          <w:rFonts w:eastAsia="Arial Rounded" w:cstheme="minorHAnsi"/>
                          <w:b/>
                          <w:color w:val="8A8B8D"/>
                          <w:sz w:val="18"/>
                        </w:rPr>
                        <w:t>R</w:t>
                      </w:r>
                      <w:r w:rsidRPr="008C0DBD">
                        <w:rPr>
                          <w:rFonts w:eastAsia="Arial Rounded" w:cstheme="minorHAnsi"/>
                          <w:b/>
                          <w:color w:val="8A8B8D"/>
                          <w:sz w:val="18"/>
                        </w:rPr>
                        <w:t xml:space="preserve">esponsable de la procédure de consultation : </w:t>
                      </w:r>
                    </w:p>
                    <w:p w14:paraId="737DA8E1" w14:textId="77777777" w:rsidR="009B6F87" w:rsidRPr="008C0DBD" w:rsidRDefault="009B6F87" w:rsidP="00061D6C">
                      <w:pPr>
                        <w:spacing w:after="0"/>
                        <w:jc w:val="center"/>
                        <w:textDirection w:val="btLr"/>
                        <w:rPr>
                          <w:rFonts w:cstheme="minorHAnsi"/>
                        </w:rPr>
                      </w:pPr>
                    </w:p>
                    <w:p w14:paraId="5A27DB99" w14:textId="77777777" w:rsidR="00E814C1" w:rsidRPr="00E814C1" w:rsidRDefault="00E814C1" w:rsidP="00E814C1">
                      <w:pPr>
                        <w:spacing w:after="0" w:line="220" w:lineRule="atLeast"/>
                        <w:jc w:val="center"/>
                        <w:rPr>
                          <w:rFonts w:eastAsia="Calibri" w:cs="Calibri"/>
                          <w:b/>
                          <w:bCs/>
                          <w:szCs w:val="20"/>
                        </w:rPr>
                      </w:pPr>
                      <w:r w:rsidRPr="00E814C1">
                        <w:rPr>
                          <w:rFonts w:eastAsia="Calibri" w:cs="Calibri"/>
                          <w:b/>
                          <w:bCs/>
                          <w:szCs w:val="20"/>
                        </w:rPr>
                        <w:t>La Fémis</w:t>
                      </w:r>
                    </w:p>
                    <w:p w14:paraId="462073CB" w14:textId="77777777" w:rsidR="00E814C1" w:rsidRPr="00E814C1" w:rsidRDefault="00E814C1" w:rsidP="00E814C1">
                      <w:pPr>
                        <w:spacing w:after="0" w:line="220" w:lineRule="atLeast"/>
                        <w:jc w:val="center"/>
                        <w:rPr>
                          <w:rFonts w:eastAsia="Calibri" w:cs="Calibri"/>
                          <w:bCs/>
                          <w:szCs w:val="20"/>
                        </w:rPr>
                      </w:pPr>
                      <w:r w:rsidRPr="00E814C1">
                        <w:rPr>
                          <w:rFonts w:eastAsia="Calibri" w:cs="Calibri"/>
                          <w:bCs/>
                          <w:szCs w:val="20"/>
                        </w:rPr>
                        <w:t>6 rue Francoeur</w:t>
                      </w:r>
                    </w:p>
                    <w:p w14:paraId="66070C35" w14:textId="1198E3A0" w:rsidR="00E814C1" w:rsidRPr="00E814C1" w:rsidRDefault="00E814C1" w:rsidP="00E814C1">
                      <w:pPr>
                        <w:spacing w:after="0" w:line="220" w:lineRule="atLeast"/>
                        <w:jc w:val="center"/>
                        <w:rPr>
                          <w:rFonts w:eastAsia="Calibri" w:cs="Calibri"/>
                          <w:bCs/>
                          <w:szCs w:val="20"/>
                        </w:rPr>
                      </w:pPr>
                      <w:r w:rsidRPr="00E814C1">
                        <w:rPr>
                          <w:rFonts w:eastAsia="Calibri" w:cs="Calibri"/>
                          <w:bCs/>
                          <w:szCs w:val="20"/>
                        </w:rPr>
                        <w:t>75018 P</w:t>
                      </w:r>
                      <w:r w:rsidR="00CD043A">
                        <w:rPr>
                          <w:rFonts w:eastAsia="Calibri" w:cs="Calibri"/>
                          <w:bCs/>
                          <w:szCs w:val="20"/>
                        </w:rPr>
                        <w:t>ARIS</w:t>
                      </w:r>
                    </w:p>
                    <w:p w14:paraId="376C48D0" w14:textId="77777777" w:rsidR="00E814C1" w:rsidRPr="00E814C1" w:rsidRDefault="00E814C1" w:rsidP="00E814C1">
                      <w:pPr>
                        <w:spacing w:after="0" w:line="220" w:lineRule="atLeast"/>
                        <w:jc w:val="center"/>
                        <w:rPr>
                          <w:rFonts w:eastAsia="Calibri" w:cs="Calibri"/>
                          <w:bCs/>
                          <w:szCs w:val="20"/>
                        </w:rPr>
                      </w:pPr>
                      <w:hyperlink r:id="rId13" w:history="1">
                        <w:r w:rsidRPr="00E814C1">
                          <w:rPr>
                            <w:rStyle w:val="Lienhypertexte"/>
                            <w:rFonts w:eastAsia="Calibri" w:cs="Calibri"/>
                            <w:bCs/>
                            <w:szCs w:val="20"/>
                          </w:rPr>
                          <w:t>f.fisseux@femis.fr</w:t>
                        </w:r>
                      </w:hyperlink>
                      <w:r w:rsidRPr="00E814C1">
                        <w:rPr>
                          <w:rFonts w:eastAsia="Calibri" w:cs="Calibri"/>
                          <w:bCs/>
                          <w:szCs w:val="20"/>
                        </w:rPr>
                        <w:t xml:space="preserve"> </w:t>
                      </w:r>
                    </w:p>
                    <w:p w14:paraId="6200177E" w14:textId="2E0BF87E" w:rsidR="009B6F87" w:rsidRPr="00E814C1" w:rsidRDefault="00E814C1" w:rsidP="00E814C1">
                      <w:pPr>
                        <w:spacing w:after="0" w:line="220" w:lineRule="atLeast"/>
                        <w:jc w:val="center"/>
                        <w:rPr>
                          <w:rFonts w:eastAsia="Calibri" w:cs="Calibri"/>
                          <w:bCs/>
                          <w:szCs w:val="20"/>
                        </w:rPr>
                      </w:pPr>
                      <w:r w:rsidRPr="00E814C1">
                        <w:rPr>
                          <w:rFonts w:eastAsia="Calibri" w:cs="Calibri"/>
                          <w:bCs/>
                          <w:szCs w:val="20"/>
                        </w:rPr>
                        <w:t>01 53 41 21 27</w:t>
                      </w:r>
                    </w:p>
                  </w:txbxContent>
                </v:textbox>
              </v:shape>
            </w:pict>
          </mc:Fallback>
        </mc:AlternateContent>
      </w:r>
      <w:bookmarkEnd w:id="0"/>
      <w:bookmarkEnd w:id="1"/>
      <w:bookmarkEnd w:id="2"/>
      <w:bookmarkEnd w:id="3"/>
      <w:bookmarkEnd w:id="4"/>
    </w:p>
    <w:p w14:paraId="1E8DB538" w14:textId="77777777" w:rsidR="00061D6C" w:rsidRPr="00547DB5" w:rsidRDefault="00061D6C" w:rsidP="00061D6C">
      <w:pPr>
        <w:spacing w:after="0"/>
        <w:contextualSpacing/>
        <w:jc w:val="center"/>
        <w:rPr>
          <w:rFonts w:cs="Calibri"/>
          <w:sz w:val="24"/>
          <w:szCs w:val="24"/>
        </w:rPr>
      </w:pPr>
    </w:p>
    <w:p w14:paraId="3D6DE003" w14:textId="77777777" w:rsidR="00061D6C" w:rsidRPr="00547DB5" w:rsidRDefault="00061D6C" w:rsidP="00061D6C">
      <w:pPr>
        <w:spacing w:after="0"/>
        <w:contextualSpacing/>
        <w:jc w:val="center"/>
        <w:rPr>
          <w:rFonts w:cs="Calibri"/>
          <w:sz w:val="24"/>
          <w:szCs w:val="24"/>
        </w:rPr>
      </w:pPr>
    </w:p>
    <w:p w14:paraId="3B37B58C" w14:textId="77777777" w:rsidR="00061D6C" w:rsidRPr="00547DB5" w:rsidRDefault="00061D6C" w:rsidP="00061D6C">
      <w:pPr>
        <w:spacing w:after="0"/>
        <w:contextualSpacing/>
        <w:jc w:val="center"/>
        <w:rPr>
          <w:rFonts w:cs="Calibri"/>
          <w:sz w:val="24"/>
          <w:szCs w:val="24"/>
        </w:rPr>
      </w:pPr>
    </w:p>
    <w:p w14:paraId="633C8942" w14:textId="77777777" w:rsidR="00061D6C" w:rsidRPr="00547DB5" w:rsidRDefault="00061D6C" w:rsidP="00061D6C">
      <w:pPr>
        <w:spacing w:after="0"/>
        <w:contextualSpacing/>
        <w:jc w:val="center"/>
        <w:rPr>
          <w:rFonts w:cs="Calibri"/>
          <w:sz w:val="24"/>
          <w:szCs w:val="24"/>
        </w:rPr>
      </w:pPr>
    </w:p>
    <w:p w14:paraId="246A9B2B" w14:textId="77777777" w:rsidR="00061D6C" w:rsidRPr="00547DB5" w:rsidRDefault="00061D6C" w:rsidP="00061D6C">
      <w:pPr>
        <w:spacing w:after="0"/>
        <w:contextualSpacing/>
        <w:jc w:val="center"/>
        <w:rPr>
          <w:rFonts w:cs="Calibri"/>
          <w:sz w:val="24"/>
          <w:szCs w:val="24"/>
        </w:rPr>
      </w:pPr>
    </w:p>
    <w:p w14:paraId="28CF9392" w14:textId="77777777" w:rsidR="00061D6C" w:rsidRPr="00547DB5" w:rsidRDefault="00061D6C" w:rsidP="00061D6C">
      <w:pPr>
        <w:spacing w:after="0"/>
        <w:contextualSpacing/>
        <w:jc w:val="center"/>
        <w:rPr>
          <w:rFonts w:cs="Calibri"/>
          <w:sz w:val="24"/>
          <w:szCs w:val="24"/>
        </w:rPr>
      </w:pPr>
    </w:p>
    <w:p w14:paraId="3E5CFE70" w14:textId="77777777" w:rsidR="00061D6C" w:rsidRPr="00547DB5" w:rsidRDefault="00061D6C" w:rsidP="00061D6C">
      <w:pPr>
        <w:spacing w:after="0"/>
        <w:contextualSpacing/>
        <w:rPr>
          <w:rFonts w:cs="Calibri"/>
          <w:sz w:val="24"/>
          <w:szCs w:val="24"/>
        </w:rPr>
      </w:pPr>
      <w:bookmarkStart w:id="7" w:name="_Hlk69378612"/>
    </w:p>
    <w:bookmarkEnd w:id="7"/>
    <w:p w14:paraId="1099E396" w14:textId="77777777" w:rsidR="00061D6C" w:rsidRPr="00547DB5" w:rsidRDefault="00061D6C" w:rsidP="00061D6C">
      <w:pPr>
        <w:spacing w:after="0"/>
        <w:contextualSpacing/>
        <w:jc w:val="center"/>
        <w:rPr>
          <w:rFonts w:cs="Calibri"/>
          <w:sz w:val="24"/>
          <w:szCs w:val="24"/>
        </w:rPr>
      </w:pPr>
      <w:r>
        <w:rPr>
          <w:rFonts w:cs="Calibri"/>
          <w:noProof/>
          <w:sz w:val="24"/>
          <w:szCs w:val="24"/>
          <w:lang w:eastAsia="fr-FR"/>
        </w:rPr>
        <mc:AlternateContent>
          <mc:Choice Requires="wps">
            <w:drawing>
              <wp:anchor distT="0" distB="0" distL="114300" distR="114300" simplePos="0" relativeHeight="251664384" behindDoc="0" locked="0" layoutInCell="1" allowOverlap="1" wp14:anchorId="4B87AB2F" wp14:editId="2EBF18D2">
                <wp:simplePos x="0" y="0"/>
                <wp:positionH relativeFrom="column">
                  <wp:posOffset>-45085</wp:posOffset>
                </wp:positionH>
                <wp:positionV relativeFrom="paragraph">
                  <wp:posOffset>315595</wp:posOffset>
                </wp:positionV>
                <wp:extent cx="2254250" cy="1019175"/>
                <wp:effectExtent l="0" t="0" r="0" b="0"/>
                <wp:wrapNone/>
                <wp:docPr id="1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4250" cy="1019175"/>
                        </a:xfrm>
                        <a:prstGeom prst="rect">
                          <a:avLst/>
                        </a:prstGeom>
                        <a:noFill/>
                        <a:ln w="9525">
                          <a:noFill/>
                          <a:miter lim="800000"/>
                          <a:headEnd/>
                          <a:tailEnd/>
                        </a:ln>
                      </wps:spPr>
                      <wps:txbx>
                        <w:txbxContent>
                          <w:p w14:paraId="581B4F77" w14:textId="77777777" w:rsidR="009B6F87" w:rsidRDefault="009B6F87" w:rsidP="00061D6C">
                            <w:pPr>
                              <w:spacing w:before="120" w:after="0"/>
                              <w:jc w:val="center"/>
                              <w:rPr>
                                <w:rFonts w:cs="Calibri"/>
                                <w:b/>
                                <w:color w:val="FFFFFF" w:themeColor="background1"/>
                                <w:sz w:val="20"/>
                                <w:szCs w:val="24"/>
                              </w:rPr>
                            </w:pPr>
                            <w:r w:rsidRPr="007F448E">
                              <w:rPr>
                                <w:rFonts w:cs="Calibri"/>
                                <w:b/>
                                <w:color w:val="FFFFFF" w:themeColor="background1"/>
                                <w:sz w:val="20"/>
                                <w:szCs w:val="24"/>
                              </w:rPr>
                              <w:t xml:space="preserve">MARCHE PUBLIC DE </w:t>
                            </w:r>
                            <w:r>
                              <w:rPr>
                                <w:rFonts w:cs="Calibri"/>
                                <w:b/>
                                <w:color w:val="FFFFFF" w:themeColor="background1"/>
                                <w:sz w:val="20"/>
                                <w:szCs w:val="24"/>
                              </w:rPr>
                              <w:t>TRAVAUX</w:t>
                            </w:r>
                          </w:p>
                          <w:p w14:paraId="2AC46106" w14:textId="77777777" w:rsidR="009B6F87" w:rsidRPr="007F448E" w:rsidRDefault="009B6F87" w:rsidP="00061D6C">
                            <w:pPr>
                              <w:spacing w:after="0"/>
                              <w:jc w:val="center"/>
                              <w:rPr>
                                <w:rFonts w:cs="Calibri"/>
                                <w:b/>
                                <w:color w:val="FFFFFF" w:themeColor="background1"/>
                                <w:sz w:val="16"/>
                                <w:szCs w:val="16"/>
                              </w:rPr>
                            </w:pPr>
                          </w:p>
                          <w:p w14:paraId="4ACAE005" w14:textId="77777777" w:rsidR="009B6F87" w:rsidRPr="00547DB5" w:rsidRDefault="009B6F87" w:rsidP="00061D6C">
                            <w:r w:rsidRPr="00974CAC">
                              <w:rPr>
                                <w:rFonts w:cs="Calibri"/>
                                <w:color w:val="FFFFFF" w:themeColor="background1"/>
                                <w:sz w:val="16"/>
                                <w:szCs w:val="16"/>
                              </w:rPr>
                              <w:t>Procédure adaptée en application de l'article R2123-1 1° du Code de la commande publique</w:t>
                            </w:r>
                          </w:p>
                          <w:p w14:paraId="64010C89" w14:textId="77777777" w:rsidR="009B6F87" w:rsidRPr="00547DB5" w:rsidRDefault="009B6F87" w:rsidP="00061D6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87AB2F" id="Zone de texte 2" o:spid="_x0000_s1027" type="#_x0000_t202" style="position:absolute;left:0;text-align:left;margin-left:-3.55pt;margin-top:24.85pt;width:177.5pt;height:80.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" filled="f" stroked="f">
                <v:textbox>
                  <w:txbxContent>
                    <w:p w14:paraId="581B4F77" w14:textId="77777777" w:rsidR="009B6F87" w:rsidRDefault="009B6F87" w:rsidP="00061D6C">
                      <w:pPr>
                        <w:spacing w:before="120" w:after="0"/>
                        <w:jc w:val="center"/>
                        <w:rPr>
                          <w:rFonts w:cs="Calibri"/>
                          <w:b/>
                          <w:color w:val="FFFFFF" w:themeColor="background1"/>
                          <w:sz w:val="20"/>
                          <w:szCs w:val="24"/>
                        </w:rPr>
                      </w:pPr>
                      <w:r w:rsidRPr="007F448E">
                        <w:rPr>
                          <w:rFonts w:cs="Calibri"/>
                          <w:b/>
                          <w:color w:val="FFFFFF" w:themeColor="background1"/>
                          <w:sz w:val="20"/>
                          <w:szCs w:val="24"/>
                        </w:rPr>
                        <w:t xml:space="preserve">MARCHE PUBLIC DE </w:t>
                      </w:r>
                      <w:r>
                        <w:rPr>
                          <w:rFonts w:cs="Calibri"/>
                          <w:b/>
                          <w:color w:val="FFFFFF" w:themeColor="background1"/>
                          <w:sz w:val="20"/>
                          <w:szCs w:val="24"/>
                        </w:rPr>
                        <w:t>TRAVAUX</w:t>
                      </w:r>
                    </w:p>
                    <w:p w14:paraId="2AC46106" w14:textId="77777777" w:rsidR="009B6F87" w:rsidRPr="007F448E" w:rsidRDefault="009B6F87" w:rsidP="00061D6C">
                      <w:pPr>
                        <w:spacing w:after="0"/>
                        <w:jc w:val="center"/>
                        <w:rPr>
                          <w:rFonts w:cs="Calibri"/>
                          <w:b/>
                          <w:color w:val="FFFFFF" w:themeColor="background1"/>
                          <w:sz w:val="16"/>
                          <w:szCs w:val="16"/>
                        </w:rPr>
                      </w:pPr>
                    </w:p>
                    <w:p w14:paraId="4ACAE005" w14:textId="77777777" w:rsidR="009B6F87" w:rsidRPr="00547DB5" w:rsidRDefault="009B6F87" w:rsidP="00061D6C">
                      <w:r w:rsidRPr="00974CAC">
                        <w:rPr>
                          <w:rFonts w:cs="Calibri"/>
                          <w:color w:val="FFFFFF" w:themeColor="background1"/>
                          <w:sz w:val="16"/>
                          <w:szCs w:val="16"/>
                        </w:rPr>
                        <w:t>Procédure adaptée en application de l'article R2123-1 1° du Code de la commande publique</w:t>
                      </w:r>
                    </w:p>
                    <w:p w14:paraId="64010C89" w14:textId="77777777" w:rsidR="009B6F87" w:rsidRPr="00547DB5" w:rsidRDefault="009B6F87" w:rsidP="00061D6C"/>
                  </w:txbxContent>
                </v:textbox>
              </v:shape>
            </w:pict>
          </mc:Fallback>
        </mc:AlternateContent>
      </w:r>
      <w:r>
        <w:rPr>
          <w:rFonts w:cs="Calibri"/>
          <w:noProof/>
          <w:sz w:val="24"/>
          <w:szCs w:val="24"/>
          <w:lang w:eastAsia="fr-FR"/>
        </w:rPr>
        <mc:AlternateContent>
          <mc:Choice Requires="wps">
            <w:drawing>
              <wp:anchor distT="0" distB="0" distL="114300" distR="114300" simplePos="0" relativeHeight="251671552" behindDoc="0" locked="0" layoutInCell="1" allowOverlap="1" wp14:anchorId="7427F598" wp14:editId="3C05C919">
                <wp:simplePos x="0" y="0"/>
                <wp:positionH relativeFrom="column">
                  <wp:posOffset>2336165</wp:posOffset>
                </wp:positionH>
                <wp:positionV relativeFrom="paragraph">
                  <wp:posOffset>410845</wp:posOffset>
                </wp:positionV>
                <wp:extent cx="4076700" cy="923925"/>
                <wp:effectExtent l="0" t="0" r="0" b="9525"/>
                <wp:wrapNone/>
                <wp:docPr id="1570928380" name="Zone de texte 2"/>
                <wp:cNvGraphicFramePr/>
                <a:graphic xmlns:a="http://schemas.openxmlformats.org/drawingml/2006/main">
                  <a:graphicData uri="http://schemas.microsoft.com/office/word/2010/wordprocessingShape">
                    <wps:wsp>
                      <wps:cNvSpPr txBox="1"/>
                      <wps:spPr>
                        <a:xfrm>
                          <a:off x="0" y="0"/>
                          <a:ext cx="4076700" cy="923925"/>
                        </a:xfrm>
                        <a:prstGeom prst="rect">
                          <a:avLst/>
                        </a:prstGeom>
                        <a:solidFill>
                          <a:schemeClr val="lt1"/>
                        </a:solidFill>
                        <a:ln w="6350">
                          <a:noFill/>
                        </a:ln>
                      </wps:spPr>
                      <wps:txbx>
                        <w:txbxContent>
                          <w:p w14:paraId="2C91D63B" w14:textId="702F601D" w:rsidR="009B6F87" w:rsidRDefault="009B6F87" w:rsidP="009741C1">
                            <w:pPr>
                              <w:spacing w:after="0" w:line="240" w:lineRule="auto"/>
                              <w:jc w:val="center"/>
                              <w:rPr>
                                <w:b/>
                                <w:bCs/>
                                <w:sz w:val="24"/>
                                <w:szCs w:val="24"/>
                              </w:rPr>
                            </w:pPr>
                            <w:r w:rsidRPr="004B5395">
                              <w:rPr>
                                <w:b/>
                                <w:bCs/>
                                <w:sz w:val="24"/>
                                <w:szCs w:val="24"/>
                              </w:rPr>
                              <w:t xml:space="preserve">Marché public de Travaux </w:t>
                            </w:r>
                            <w:r w:rsidR="00E814C1">
                              <w:rPr>
                                <w:b/>
                                <w:bCs/>
                                <w:sz w:val="24"/>
                                <w:szCs w:val="24"/>
                              </w:rPr>
                              <w:t>pour l’aménagement de la F</w:t>
                            </w:r>
                            <w:r w:rsidR="009741C1">
                              <w:rPr>
                                <w:b/>
                                <w:bCs/>
                                <w:sz w:val="24"/>
                                <w:szCs w:val="24"/>
                              </w:rPr>
                              <w:t>émis</w:t>
                            </w:r>
                          </w:p>
                          <w:p w14:paraId="324ADFD3" w14:textId="779319F0" w:rsidR="009741C1" w:rsidRDefault="009741C1" w:rsidP="00061D6C">
                            <w:pPr>
                              <w:jc w:val="center"/>
                              <w:rPr>
                                <w:b/>
                                <w:bCs/>
                                <w:sz w:val="24"/>
                                <w:szCs w:val="24"/>
                              </w:rPr>
                            </w:pPr>
                            <w:r>
                              <w:rPr>
                                <w:b/>
                                <w:bCs/>
                                <w:sz w:val="24"/>
                                <w:szCs w:val="24"/>
                              </w:rPr>
                              <w:t>Ecole Nationale supérieure des métiers de l’image et du son</w:t>
                            </w:r>
                          </w:p>
                          <w:p w14:paraId="374456B5" w14:textId="561FC7E6" w:rsidR="00AE17A4" w:rsidRPr="004B5395" w:rsidRDefault="00AE17A4" w:rsidP="00061D6C">
                            <w:pPr>
                              <w:jc w:val="center"/>
                              <w:rPr>
                                <w:b/>
                                <w:bCs/>
                                <w:sz w:val="24"/>
                                <w:szCs w:val="24"/>
                              </w:rPr>
                            </w:pPr>
                            <w:r w:rsidRPr="00E66814">
                              <w:rPr>
                                <w:b/>
                                <w:bCs/>
                                <w:sz w:val="24"/>
                                <w:szCs w:val="24"/>
                              </w:rPr>
                              <w:t xml:space="preserve">N° </w:t>
                            </w:r>
                            <w:r w:rsidR="002E6C5E" w:rsidRPr="00E66814">
                              <w:rPr>
                                <w:b/>
                                <w:bCs/>
                                <w:sz w:val="24"/>
                                <w:szCs w:val="24"/>
                              </w:rPr>
                              <w:t>2026-01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27F598" id="_x0000_s1028" type="#_x0000_t202" style="position:absolute;left:0;text-align:left;margin-left:183.95pt;margin-top:32.35pt;width:321pt;height:72.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" fillcolor="white [3201]" stroked="f" strokeweight=".5pt">
                <v:textbox>
                  <w:txbxContent>
                    <w:p w14:paraId="2C91D63B" w14:textId="702F601D" w:rsidR="009B6F87" w:rsidRDefault="009B6F87" w:rsidP="009741C1">
                      <w:pPr>
                        <w:spacing w:after="0" w:line="240" w:lineRule="auto"/>
                        <w:jc w:val="center"/>
                        <w:rPr>
                          <w:b/>
                          <w:bCs/>
                          <w:sz w:val="24"/>
                          <w:szCs w:val="24"/>
                        </w:rPr>
                      </w:pPr>
                      <w:r w:rsidRPr="004B5395">
                        <w:rPr>
                          <w:b/>
                          <w:bCs/>
                          <w:sz w:val="24"/>
                          <w:szCs w:val="24"/>
                        </w:rPr>
                        <w:t xml:space="preserve">Marché public de Travaux </w:t>
                      </w:r>
                      <w:r w:rsidR="00E814C1">
                        <w:rPr>
                          <w:b/>
                          <w:bCs/>
                          <w:sz w:val="24"/>
                          <w:szCs w:val="24"/>
                        </w:rPr>
                        <w:t>pour l’aménagement de la F</w:t>
                      </w:r>
                      <w:r w:rsidR="009741C1">
                        <w:rPr>
                          <w:b/>
                          <w:bCs/>
                          <w:sz w:val="24"/>
                          <w:szCs w:val="24"/>
                        </w:rPr>
                        <w:t>émis</w:t>
                      </w:r>
                    </w:p>
                    <w:p w14:paraId="324ADFD3" w14:textId="779319F0" w:rsidR="009741C1" w:rsidRDefault="009741C1" w:rsidP="00061D6C">
                      <w:pPr>
                        <w:jc w:val="center"/>
                        <w:rPr>
                          <w:b/>
                          <w:bCs/>
                          <w:sz w:val="24"/>
                          <w:szCs w:val="24"/>
                        </w:rPr>
                      </w:pPr>
                      <w:r>
                        <w:rPr>
                          <w:b/>
                          <w:bCs/>
                          <w:sz w:val="24"/>
                          <w:szCs w:val="24"/>
                        </w:rPr>
                        <w:t>Ecole Nationale supérieure des métiers de l’image et du son</w:t>
                      </w:r>
                    </w:p>
                    <w:p w14:paraId="374456B5" w14:textId="561FC7E6" w:rsidR="00AE17A4" w:rsidRPr="004B5395" w:rsidRDefault="00AE17A4" w:rsidP="00061D6C">
                      <w:pPr>
                        <w:jc w:val="center"/>
                        <w:rPr>
                          <w:b/>
                          <w:bCs/>
                          <w:sz w:val="24"/>
                          <w:szCs w:val="24"/>
                        </w:rPr>
                      </w:pPr>
                      <w:r w:rsidRPr="00E66814">
                        <w:rPr>
                          <w:b/>
                          <w:bCs/>
                          <w:sz w:val="24"/>
                          <w:szCs w:val="24"/>
                        </w:rPr>
                        <w:t xml:space="preserve">N° </w:t>
                      </w:r>
                      <w:r w:rsidR="002E6C5E" w:rsidRPr="00E66814">
                        <w:rPr>
                          <w:b/>
                          <w:bCs/>
                          <w:sz w:val="24"/>
                          <w:szCs w:val="24"/>
                        </w:rPr>
                        <w:t>2026-01</w:t>
                      </w:r>
                    </w:p>
                  </w:txbxContent>
                </v:textbox>
              </v:shape>
            </w:pict>
          </mc:Fallback>
        </mc:AlternateContent>
      </w:r>
      <w:r w:rsidRPr="008333B1">
        <w:rPr>
          <w:rFonts w:cs="Calibri"/>
          <w:noProof/>
          <w:color w:val="DF551A"/>
          <w:sz w:val="24"/>
          <w:szCs w:val="24"/>
          <w:lang w:eastAsia="fr-FR"/>
        </w:rPr>
        <mc:AlternateContent>
          <mc:Choice Requires="wps">
            <w:drawing>
              <wp:anchor distT="0" distB="0" distL="114300" distR="114300" simplePos="0" relativeHeight="251663360" behindDoc="0" locked="0" layoutInCell="1" allowOverlap="1" wp14:anchorId="450087BE" wp14:editId="40645EB0">
                <wp:simplePos x="0" y="0"/>
                <wp:positionH relativeFrom="column">
                  <wp:posOffset>-43180</wp:posOffset>
                </wp:positionH>
                <wp:positionV relativeFrom="paragraph">
                  <wp:posOffset>105410</wp:posOffset>
                </wp:positionV>
                <wp:extent cx="2305050" cy="1573530"/>
                <wp:effectExtent l="0" t="0" r="19050" b="26670"/>
                <wp:wrapNone/>
                <wp:docPr id="8" name="Rectangle 8"/>
                <wp:cNvGraphicFramePr/>
                <a:graphic xmlns:a="http://schemas.openxmlformats.org/drawingml/2006/main">
                  <a:graphicData uri="http://schemas.microsoft.com/office/word/2010/wordprocessingShape">
                    <wps:wsp>
                      <wps:cNvSpPr/>
                      <wps:spPr>
                        <a:xfrm>
                          <a:off x="0" y="0"/>
                          <a:ext cx="2305050" cy="1573530"/>
                        </a:xfrm>
                        <a:prstGeom prst="rect">
                          <a:avLst/>
                        </a:prstGeom>
                        <a:solidFill>
                          <a:srgbClr val="DF551A"/>
                        </a:solidFill>
                        <a:ln>
                          <a:solidFill>
                            <a:schemeClr val="accent1"/>
                          </a:solidFill>
                        </a:ln>
                      </wps:spPr>
                      <wps:style>
                        <a:lnRef idx="2">
                          <a:schemeClr val="accent3">
                            <a:shade val="50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9441D30" id="Rectangle 8" o:spid="_x0000_s1026" style="position:absolute;margin-left:-3.4pt;margin-top:8.3pt;width:181.5pt;height:123.9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" fillcolor="#df551a" strokecolor="#4472c4 [3204]" strokeweight="1pt"/>
            </w:pict>
          </mc:Fallback>
        </mc:AlternateContent>
      </w:r>
      <w:r>
        <w:rPr>
          <w:rFonts w:cs="Calibri"/>
          <w:noProof/>
          <w:color w:val="DF551A"/>
          <w:sz w:val="24"/>
          <w:szCs w:val="24"/>
          <w:lang w:eastAsia="fr-FR"/>
        </w:rPr>
        <mc:AlternateContent>
          <mc:Choice Requires="wps">
            <w:drawing>
              <wp:anchor distT="0" distB="0" distL="114300" distR="114300" simplePos="0" relativeHeight="251670528" behindDoc="0" locked="0" layoutInCell="1" allowOverlap="1" wp14:anchorId="65915788" wp14:editId="13D7F532">
                <wp:simplePos x="0" y="0"/>
                <wp:positionH relativeFrom="column">
                  <wp:posOffset>2274570</wp:posOffset>
                </wp:positionH>
                <wp:positionV relativeFrom="paragraph">
                  <wp:posOffset>106680</wp:posOffset>
                </wp:positionV>
                <wp:extent cx="4189730" cy="1572895"/>
                <wp:effectExtent l="0" t="0" r="20320" b="27305"/>
                <wp:wrapNone/>
                <wp:docPr id="9" name="Rectangle 1"/>
                <wp:cNvGraphicFramePr/>
                <a:graphic xmlns:a="http://schemas.openxmlformats.org/drawingml/2006/main">
                  <a:graphicData uri="http://schemas.microsoft.com/office/word/2010/wordprocessingShape">
                    <wps:wsp>
                      <wps:cNvSpPr/>
                      <wps:spPr>
                        <a:xfrm>
                          <a:off x="0" y="0"/>
                          <a:ext cx="4189730" cy="1572895"/>
                        </a:xfrm>
                        <a:prstGeom prst="rect">
                          <a:avLst/>
                        </a:prstGeom>
                        <a:solidFill>
                          <a:schemeClr val="bg1"/>
                        </a:solidFill>
                        <a:ln>
                          <a:solidFill>
                            <a:srgbClr val="DF551A"/>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78E6B9D6" w14:textId="77777777" w:rsidR="009B6F87" w:rsidRPr="004B5395" w:rsidRDefault="009B6F87" w:rsidP="00061D6C"/>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5915788" id="Rectangle 1" o:spid="_x0000_s1029" style="position:absolute;left:0;text-align:left;margin-left:179.1pt;margin-top:8.4pt;width:329.9pt;height:123.8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" fillcolor="white [3212]" strokecolor="#df551a" strokeweight="1pt">
                <v:textbox>
                  <w:txbxContent>
                    <w:p w14:paraId="78E6B9D6" w14:textId="77777777" w:rsidR="009B6F87" w:rsidRPr="004B5395" w:rsidRDefault="009B6F87" w:rsidP="00061D6C"/>
                  </w:txbxContent>
                </v:textbox>
              </v:rect>
            </w:pict>
          </mc:Fallback>
        </mc:AlternateContent>
      </w:r>
    </w:p>
    <w:p w14:paraId="7ABC9D3F" w14:textId="77777777" w:rsidR="00061D6C" w:rsidRPr="00547DB5" w:rsidRDefault="00061D6C" w:rsidP="00061D6C">
      <w:pPr>
        <w:spacing w:after="0"/>
        <w:contextualSpacing/>
        <w:jc w:val="center"/>
        <w:rPr>
          <w:rFonts w:cs="Calibri"/>
          <w:sz w:val="24"/>
          <w:szCs w:val="24"/>
        </w:rPr>
      </w:pPr>
    </w:p>
    <w:p w14:paraId="30E97D16" w14:textId="77777777" w:rsidR="00061D6C" w:rsidRPr="00547DB5" w:rsidRDefault="00061D6C" w:rsidP="00061D6C">
      <w:pPr>
        <w:spacing w:after="0"/>
        <w:contextualSpacing/>
        <w:jc w:val="center"/>
        <w:rPr>
          <w:rFonts w:cs="Calibri"/>
          <w:sz w:val="24"/>
          <w:szCs w:val="24"/>
        </w:rPr>
      </w:pPr>
    </w:p>
    <w:p w14:paraId="087090EF" w14:textId="77777777" w:rsidR="00061D6C" w:rsidRPr="00547DB5" w:rsidRDefault="00061D6C" w:rsidP="00061D6C">
      <w:pPr>
        <w:spacing w:after="0"/>
        <w:contextualSpacing/>
        <w:jc w:val="center"/>
        <w:rPr>
          <w:rFonts w:cs="Calibri"/>
          <w:sz w:val="24"/>
          <w:szCs w:val="24"/>
        </w:rPr>
      </w:pPr>
    </w:p>
    <w:p w14:paraId="6174CF6E" w14:textId="77777777" w:rsidR="00061D6C" w:rsidRPr="00547DB5" w:rsidRDefault="00061D6C" w:rsidP="00061D6C">
      <w:pPr>
        <w:contextualSpacing/>
        <w:jc w:val="center"/>
        <w:rPr>
          <w:rFonts w:cs="Calibri"/>
          <w:b/>
          <w:bCs/>
          <w:sz w:val="48"/>
          <w:szCs w:val="48"/>
        </w:rPr>
      </w:pPr>
    </w:p>
    <w:p w14:paraId="5946880D" w14:textId="77777777" w:rsidR="00061D6C" w:rsidRPr="00547DB5" w:rsidRDefault="00061D6C" w:rsidP="00061D6C">
      <w:pPr>
        <w:contextualSpacing/>
        <w:jc w:val="center"/>
        <w:rPr>
          <w:rFonts w:cs="Calibri"/>
          <w:b/>
          <w:bCs/>
          <w:sz w:val="48"/>
          <w:szCs w:val="48"/>
        </w:rPr>
      </w:pPr>
    </w:p>
    <w:p w14:paraId="01DE3371" w14:textId="77777777" w:rsidR="00061D6C" w:rsidRDefault="00061D6C" w:rsidP="00061D6C">
      <w:pPr>
        <w:ind w:right="-709"/>
        <w:contextualSpacing/>
        <w:rPr>
          <w:rFonts w:cs="Calibri"/>
          <w:b/>
          <w:bCs/>
          <w:color w:val="323E4F" w:themeColor="text2" w:themeShade="BF"/>
          <w:sz w:val="48"/>
          <w:szCs w:val="48"/>
        </w:rPr>
      </w:pPr>
    </w:p>
    <w:p w14:paraId="22616F17" w14:textId="77777777" w:rsidR="00CD043A" w:rsidRDefault="00CD043A" w:rsidP="00061D6C">
      <w:pPr>
        <w:ind w:right="-709"/>
        <w:contextualSpacing/>
        <w:rPr>
          <w:rFonts w:cs="Calibri"/>
          <w:b/>
          <w:bCs/>
          <w:color w:val="323E4F" w:themeColor="text2" w:themeShade="BF"/>
          <w:sz w:val="48"/>
          <w:szCs w:val="48"/>
        </w:rPr>
      </w:pPr>
    </w:p>
    <w:p w14:paraId="59CC265F" w14:textId="6A71D811" w:rsidR="00061D6C" w:rsidRPr="005E069B" w:rsidRDefault="00061D6C" w:rsidP="00061D6C">
      <w:pPr>
        <w:ind w:left="-567" w:right="-709"/>
        <w:contextualSpacing/>
        <w:jc w:val="center"/>
        <w:rPr>
          <w:rFonts w:cs="Calibri"/>
          <w:b/>
          <w:bCs/>
          <w:color w:val="323E4F" w:themeColor="text2" w:themeShade="BF"/>
          <w:sz w:val="48"/>
          <w:szCs w:val="48"/>
        </w:rPr>
      </w:pPr>
      <w:r w:rsidRPr="005E069B">
        <w:rPr>
          <w:rFonts w:cs="Calibri"/>
          <w:b/>
          <w:bCs/>
          <w:color w:val="323E4F" w:themeColor="text2" w:themeShade="BF"/>
          <w:sz w:val="48"/>
          <w:szCs w:val="48"/>
        </w:rPr>
        <w:t>C</w:t>
      </w:r>
      <w:r>
        <w:rPr>
          <w:rFonts w:cs="Calibri"/>
          <w:b/>
          <w:bCs/>
          <w:color w:val="323E4F" w:themeColor="text2" w:themeShade="BF"/>
          <w:sz w:val="48"/>
          <w:szCs w:val="48"/>
        </w:rPr>
        <w:t>ahier des clauses administratives particulières</w:t>
      </w:r>
    </w:p>
    <w:p w14:paraId="07E90207" w14:textId="77777777" w:rsidR="00061D6C" w:rsidRPr="005E069B" w:rsidRDefault="00061D6C" w:rsidP="00061D6C">
      <w:pPr>
        <w:ind w:left="-567" w:right="-709"/>
        <w:contextualSpacing/>
        <w:jc w:val="center"/>
        <w:rPr>
          <w:rFonts w:eastAsia="Arial Rounded" w:cstheme="minorHAnsi"/>
          <w:b/>
          <w:color w:val="8A8B8D"/>
          <w:sz w:val="18"/>
        </w:rPr>
      </w:pPr>
    </w:p>
    <w:p w14:paraId="54890479" w14:textId="77777777" w:rsidR="00CD043A" w:rsidRDefault="00CD043A" w:rsidP="00061D6C">
      <w:pPr>
        <w:spacing w:after="0"/>
        <w:jc w:val="left"/>
        <w:rPr>
          <w:rFonts w:eastAsia="Arial Rounded" w:cstheme="minorHAnsi"/>
          <w:b/>
          <w:color w:val="8A8B8D"/>
          <w:sz w:val="18"/>
        </w:rPr>
      </w:pPr>
    </w:p>
    <w:p w14:paraId="124DB5C0" w14:textId="77777777" w:rsidR="00CD043A" w:rsidRDefault="00CD043A" w:rsidP="00061D6C">
      <w:pPr>
        <w:spacing w:after="0"/>
        <w:jc w:val="left"/>
        <w:rPr>
          <w:rFonts w:eastAsia="Arial Rounded" w:cstheme="minorHAnsi"/>
          <w:b/>
          <w:color w:val="8A8B8D"/>
          <w:sz w:val="18"/>
        </w:rPr>
      </w:pPr>
    </w:p>
    <w:p w14:paraId="6A7E4C34" w14:textId="77777777" w:rsidR="00CD043A" w:rsidRDefault="00CD043A" w:rsidP="00061D6C">
      <w:pPr>
        <w:spacing w:after="0"/>
        <w:jc w:val="left"/>
        <w:rPr>
          <w:rFonts w:eastAsia="Arial Rounded" w:cstheme="minorHAnsi"/>
          <w:b/>
          <w:color w:val="8A8B8D"/>
          <w:sz w:val="18"/>
        </w:rPr>
      </w:pPr>
    </w:p>
    <w:p w14:paraId="16705C1E" w14:textId="77777777" w:rsidR="00CD043A" w:rsidRDefault="00CD043A" w:rsidP="00061D6C">
      <w:pPr>
        <w:spacing w:after="0"/>
        <w:jc w:val="left"/>
        <w:rPr>
          <w:rFonts w:eastAsia="Arial Rounded" w:cstheme="minorHAnsi"/>
          <w:b/>
          <w:color w:val="8A8B8D"/>
          <w:sz w:val="18"/>
        </w:rPr>
      </w:pPr>
    </w:p>
    <w:p w14:paraId="10FF6F28" w14:textId="161F574E" w:rsidR="00061D6C" w:rsidRPr="005E069B" w:rsidRDefault="00CD043A" w:rsidP="00061D6C">
      <w:pPr>
        <w:spacing w:after="0"/>
        <w:jc w:val="left"/>
        <w:rPr>
          <w:rFonts w:eastAsia="Arial Rounded" w:cstheme="minorHAnsi"/>
          <w:b/>
          <w:color w:val="8A8B8D"/>
          <w:sz w:val="18"/>
        </w:rPr>
      </w:pPr>
      <w:r w:rsidRPr="00CD043A">
        <w:rPr>
          <w:rFonts w:eastAsia="Times New Roman" w:cs="Arial"/>
          <w:noProof/>
          <w:szCs w:val="20"/>
          <w:lang w:eastAsia="fr-FR"/>
        </w:rPr>
        <w:drawing>
          <wp:anchor distT="0" distB="0" distL="114300" distR="114300" simplePos="0" relativeHeight="251673600" behindDoc="0" locked="0" layoutInCell="1" allowOverlap="1" wp14:anchorId="2D659A81" wp14:editId="6A082847">
            <wp:simplePos x="0" y="0"/>
            <wp:positionH relativeFrom="column">
              <wp:posOffset>2925445</wp:posOffset>
            </wp:positionH>
            <wp:positionV relativeFrom="paragraph">
              <wp:posOffset>154305</wp:posOffset>
            </wp:positionV>
            <wp:extent cx="3246120" cy="617220"/>
            <wp:effectExtent l="0" t="0" r="0" b="0"/>
            <wp:wrapNone/>
            <wp:docPr id="2100597380" name="Image 1" descr="Une image contenant texte, Police, Graphiqu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597380" name="Image 1" descr="Une image contenant texte, Police, Graphique, logo&#10;&#10;Le contenu généré par l’IA peut être incorrect."/>
                    <pic:cNvPicPr/>
                  </pic:nvPicPr>
                  <pic:blipFill>
                    <a:blip r:embed="rId14">
                      <a:extLst>
                        <a:ext uri="{28A0092B-C50C-407E-A947-70E740481C1C}">
                          <a14:useLocalDpi xmlns:a14="http://schemas.microsoft.com/office/drawing/2010/main" val="0"/>
                        </a:ext>
                      </a:extLst>
                    </a:blip>
                    <a:stretch>
                      <a:fillRect/>
                    </a:stretch>
                  </pic:blipFill>
                  <pic:spPr>
                    <a:xfrm>
                      <a:off x="0" y="0"/>
                      <a:ext cx="3246120" cy="617220"/>
                    </a:xfrm>
                    <a:prstGeom prst="rect">
                      <a:avLst/>
                    </a:prstGeom>
                  </pic:spPr>
                </pic:pic>
              </a:graphicData>
            </a:graphic>
          </wp:anchor>
        </w:drawing>
      </w:r>
    </w:p>
    <w:p w14:paraId="3258163E" w14:textId="673FD01A" w:rsidR="00061D6C" w:rsidRDefault="00061D6C" w:rsidP="00AE19A3">
      <w:pPr>
        <w:tabs>
          <w:tab w:val="right" w:leader="dot" w:pos="8789"/>
        </w:tabs>
        <w:spacing w:after="0"/>
        <w:rPr>
          <w:rFonts w:eastAsia="Times New Roman" w:cs="Arial"/>
          <w:szCs w:val="20"/>
          <w:lang w:eastAsia="fr-FR"/>
        </w:rPr>
      </w:pPr>
      <w:r w:rsidRPr="008A7D3F">
        <w:rPr>
          <w:rFonts w:eastAsia="Times New Roman" w:cs="Arial"/>
          <w:b/>
          <w:bCs/>
          <w:szCs w:val="20"/>
          <w:u w:val="single"/>
          <w:lang w:eastAsia="fr-FR"/>
        </w:rPr>
        <w:t>Maîtrise d’œuvre</w:t>
      </w:r>
      <w:r>
        <w:rPr>
          <w:rFonts w:eastAsia="Times New Roman" w:cs="Arial"/>
          <w:b/>
          <w:szCs w:val="20"/>
          <w:lang w:eastAsia="fr-FR"/>
        </w:rPr>
        <w:t> </w:t>
      </w:r>
      <w:r>
        <w:rPr>
          <w:rFonts w:eastAsia="Times New Roman" w:cs="Arial"/>
          <w:szCs w:val="20"/>
          <w:lang w:eastAsia="fr-FR"/>
        </w:rPr>
        <w:t xml:space="preserve">: </w:t>
      </w:r>
      <w:bookmarkStart w:id="8" w:name="_Hlk220276313"/>
      <w:r w:rsidR="00CD043A">
        <w:rPr>
          <w:rFonts w:eastAsia="Times New Roman" w:cs="Arial"/>
          <w:szCs w:val="20"/>
          <w:lang w:eastAsia="fr-FR"/>
        </w:rPr>
        <w:t>AME Architecture</w:t>
      </w:r>
      <w:r>
        <w:rPr>
          <w:rFonts w:eastAsia="Times New Roman" w:cs="Arial"/>
          <w:szCs w:val="20"/>
          <w:lang w:eastAsia="fr-FR"/>
        </w:rPr>
        <w:t xml:space="preserve"> </w:t>
      </w:r>
    </w:p>
    <w:p w14:paraId="785A11A6" w14:textId="575AD152" w:rsidR="00061D6C" w:rsidRDefault="00CD043A" w:rsidP="00AE19A3">
      <w:pPr>
        <w:tabs>
          <w:tab w:val="right" w:leader="dot" w:pos="8789"/>
        </w:tabs>
        <w:spacing w:after="0"/>
        <w:rPr>
          <w:rFonts w:eastAsia="Times New Roman" w:cs="Arial"/>
          <w:szCs w:val="20"/>
          <w:lang w:eastAsia="fr-FR"/>
        </w:rPr>
      </w:pPr>
      <w:r>
        <w:rPr>
          <w:rFonts w:eastAsia="Times New Roman" w:cs="Arial"/>
          <w:szCs w:val="20"/>
          <w:lang w:eastAsia="fr-FR"/>
        </w:rPr>
        <w:t>39 Avenue Pierre 1</w:t>
      </w:r>
      <w:r w:rsidRPr="00CD043A">
        <w:rPr>
          <w:rFonts w:eastAsia="Times New Roman" w:cs="Arial"/>
          <w:szCs w:val="20"/>
          <w:vertAlign w:val="superscript"/>
          <w:lang w:eastAsia="fr-FR"/>
        </w:rPr>
        <w:t>er</w:t>
      </w:r>
      <w:r>
        <w:rPr>
          <w:rFonts w:eastAsia="Times New Roman" w:cs="Arial"/>
          <w:szCs w:val="20"/>
          <w:lang w:eastAsia="fr-FR"/>
        </w:rPr>
        <w:t xml:space="preserve"> de Serbie</w:t>
      </w:r>
    </w:p>
    <w:p w14:paraId="3264184C" w14:textId="5F002EED" w:rsidR="00061D6C" w:rsidRDefault="00CD043A" w:rsidP="00CD043A">
      <w:pPr>
        <w:tabs>
          <w:tab w:val="right" w:leader="dot" w:pos="8789"/>
        </w:tabs>
        <w:spacing w:after="0" w:line="240" w:lineRule="auto"/>
        <w:rPr>
          <w:rFonts w:eastAsia="Times New Roman" w:cs="Arial"/>
          <w:szCs w:val="20"/>
          <w:lang w:eastAsia="fr-FR"/>
        </w:rPr>
      </w:pPr>
      <w:r>
        <w:rPr>
          <w:rFonts w:eastAsia="Times New Roman" w:cs="Arial"/>
          <w:szCs w:val="20"/>
          <w:lang w:eastAsia="fr-FR"/>
        </w:rPr>
        <w:t>75008 PARIS</w:t>
      </w:r>
    </w:p>
    <w:p w14:paraId="2EAED2F1" w14:textId="5CAC81AE" w:rsidR="00CD043A" w:rsidRDefault="00CD043A" w:rsidP="000E368F">
      <w:pPr>
        <w:tabs>
          <w:tab w:val="right" w:leader="dot" w:pos="8789"/>
        </w:tabs>
        <w:spacing w:after="0" w:line="240" w:lineRule="auto"/>
        <w:rPr>
          <w:rFonts w:eastAsia="Times New Roman" w:cs="Arial"/>
          <w:szCs w:val="20"/>
          <w:lang w:eastAsia="fr-FR"/>
        </w:rPr>
      </w:pPr>
      <w:r w:rsidRPr="00CD043A">
        <w:rPr>
          <w:rFonts w:eastAsia="Times New Roman" w:cs="Arial"/>
          <w:szCs w:val="20"/>
          <w:lang w:eastAsia="fr-FR"/>
        </w:rPr>
        <w:t>01 73 79 35 31</w:t>
      </w:r>
    </w:p>
    <w:p w14:paraId="3AEE69E5" w14:textId="316559EF" w:rsidR="000E368F" w:rsidRPr="009741C1" w:rsidRDefault="000E368F" w:rsidP="007A2362">
      <w:pPr>
        <w:tabs>
          <w:tab w:val="right" w:leader="dot" w:pos="8789"/>
        </w:tabs>
        <w:spacing w:after="0" w:line="240" w:lineRule="auto"/>
        <w:rPr>
          <w:lang w:eastAsia="fr-FR"/>
        </w:rPr>
      </w:pPr>
      <w:hyperlink r:id="rId15" w:history="1">
        <w:r w:rsidRPr="009741C1">
          <w:rPr>
            <w:lang w:eastAsia="fr-FR"/>
          </w:rPr>
          <w:t>Contact@ame-architecture.com</w:t>
        </w:r>
      </w:hyperlink>
    </w:p>
    <w:bookmarkEnd w:id="8"/>
    <w:p w14:paraId="41F329E2" w14:textId="0DCDAFCA" w:rsidR="000E368F" w:rsidRDefault="000E368F" w:rsidP="00CD043A">
      <w:pPr>
        <w:tabs>
          <w:tab w:val="right" w:leader="dot" w:pos="8789"/>
        </w:tabs>
        <w:spacing w:line="240" w:lineRule="auto"/>
        <w:rPr>
          <w:rFonts w:eastAsia="Times New Roman" w:cs="Arial"/>
          <w:szCs w:val="20"/>
          <w:lang w:eastAsia="fr-FR"/>
        </w:rPr>
      </w:pPr>
      <w:r>
        <w:rPr>
          <w:rFonts w:cs="Calibri"/>
          <w:noProof/>
          <w:szCs w:val="24"/>
          <w:lang w:eastAsia="fr-FR"/>
        </w:rPr>
        <mc:AlternateContent>
          <mc:Choice Requires="wps">
            <w:drawing>
              <wp:anchor distT="0" distB="0" distL="114300" distR="114300" simplePos="0" relativeHeight="251666432" behindDoc="0" locked="0" layoutInCell="1" allowOverlap="1" wp14:anchorId="648C2AD0" wp14:editId="11C0425A">
                <wp:simplePos x="0" y="0"/>
                <wp:positionH relativeFrom="column">
                  <wp:posOffset>2990850</wp:posOffset>
                </wp:positionH>
                <wp:positionV relativeFrom="paragraph">
                  <wp:posOffset>214630</wp:posOffset>
                </wp:positionV>
                <wp:extent cx="3241040" cy="2202180"/>
                <wp:effectExtent l="0" t="0" r="16510" b="26670"/>
                <wp:wrapNone/>
                <wp:docPr id="7" name="Rectangle à coins arrondis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41040" cy="2202180"/>
                        </a:xfrm>
                        <a:prstGeom prst="roundRect">
                          <a:avLst/>
                        </a:prstGeom>
                        <a:noFill/>
                        <a:ln w="3175">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C514C5" w14:textId="0004156E" w:rsidR="009B6F87" w:rsidRDefault="009B6F87" w:rsidP="00061D6C">
                            <w:pPr>
                              <w:tabs>
                                <w:tab w:val="left" w:leader="dot" w:pos="4395"/>
                              </w:tabs>
                              <w:rPr>
                                <w:color w:val="44546A" w:themeColor="text2"/>
                              </w:rPr>
                            </w:pPr>
                            <w:r w:rsidRPr="001539C9">
                              <w:rPr>
                                <w:color w:val="44546A" w:themeColor="text2"/>
                              </w:rPr>
                              <w:t>Vu et accepté sans modification</w:t>
                            </w:r>
                          </w:p>
                          <w:p w14:paraId="7895AAD2" w14:textId="77777777" w:rsidR="00560E9E" w:rsidRPr="00560E9E" w:rsidRDefault="00560E9E" w:rsidP="00061D6C">
                            <w:pPr>
                              <w:tabs>
                                <w:tab w:val="left" w:leader="dot" w:pos="4395"/>
                              </w:tabs>
                              <w:rPr>
                                <w:color w:val="44546A" w:themeColor="text2"/>
                                <w:sz w:val="14"/>
                                <w:szCs w:val="14"/>
                              </w:rPr>
                            </w:pPr>
                          </w:p>
                          <w:p w14:paraId="42BA9F6F" w14:textId="77777777" w:rsidR="009B6F87" w:rsidRPr="00492441" w:rsidRDefault="009B6F87" w:rsidP="00061D6C">
                            <w:pPr>
                              <w:tabs>
                                <w:tab w:val="left" w:leader="dot" w:pos="4395"/>
                              </w:tabs>
                              <w:rPr>
                                <w:color w:val="44546A" w:themeColor="text2"/>
                                <w:sz w:val="16"/>
                                <w:szCs w:val="16"/>
                              </w:rPr>
                            </w:pPr>
                            <w:r w:rsidRPr="00492441">
                              <w:rPr>
                                <w:color w:val="44546A" w:themeColor="text2"/>
                                <w:sz w:val="16"/>
                                <w:szCs w:val="16"/>
                              </w:rPr>
                              <w:t xml:space="preserve">A </w:t>
                            </w:r>
                            <w:r w:rsidRPr="00492441">
                              <w:rPr>
                                <w:color w:val="44546A" w:themeColor="text2"/>
                                <w:sz w:val="16"/>
                                <w:szCs w:val="16"/>
                              </w:rPr>
                              <w:tab/>
                            </w:r>
                          </w:p>
                          <w:p w14:paraId="0C834550" w14:textId="77777777" w:rsidR="009B6F87" w:rsidRPr="00492441" w:rsidRDefault="009B6F87" w:rsidP="00560E9E">
                            <w:pPr>
                              <w:tabs>
                                <w:tab w:val="left" w:leader="dot" w:pos="4395"/>
                              </w:tabs>
                              <w:spacing w:before="240"/>
                              <w:jc w:val="left"/>
                              <w:rPr>
                                <w:color w:val="44546A" w:themeColor="text2"/>
                                <w:sz w:val="16"/>
                                <w:szCs w:val="16"/>
                              </w:rPr>
                            </w:pPr>
                            <w:r w:rsidRPr="00492441">
                              <w:rPr>
                                <w:color w:val="44546A" w:themeColor="text2"/>
                                <w:sz w:val="16"/>
                                <w:szCs w:val="16"/>
                              </w:rPr>
                              <w:t>Le</w:t>
                            </w:r>
                            <w:r>
                              <w:rPr>
                                <w:color w:val="44546A" w:themeColor="text2"/>
                                <w:sz w:val="16"/>
                                <w:szCs w:val="16"/>
                              </w:rPr>
                              <w:t xml:space="preserve"> </w:t>
                            </w:r>
                            <w:r w:rsidRPr="00492441">
                              <w:rPr>
                                <w:color w:val="44546A" w:themeColor="text2"/>
                                <w:sz w:val="16"/>
                                <w:szCs w:val="16"/>
                              </w:rPr>
                              <w:tab/>
                            </w:r>
                          </w:p>
                          <w:p w14:paraId="2306B554" w14:textId="77777777" w:rsidR="009B6F87" w:rsidRDefault="009B6F87" w:rsidP="00061D6C">
                            <w:pPr>
                              <w:rPr>
                                <w:color w:val="44546A" w:themeColor="text2"/>
                                <w:sz w:val="16"/>
                                <w:szCs w:val="16"/>
                              </w:rPr>
                            </w:pPr>
                            <w:r>
                              <w:rPr>
                                <w:color w:val="44546A" w:themeColor="text2"/>
                                <w:sz w:val="16"/>
                                <w:szCs w:val="16"/>
                              </w:rPr>
                              <w:t>Signature du candidat :</w:t>
                            </w:r>
                          </w:p>
                          <w:p w14:paraId="6884B2AC" w14:textId="77777777" w:rsidR="00CD043A" w:rsidRDefault="00CD043A" w:rsidP="00061D6C">
                            <w:pPr>
                              <w:rPr>
                                <w:color w:val="44546A" w:themeColor="text2"/>
                                <w:sz w:val="16"/>
                                <w:szCs w:val="16"/>
                              </w:rPr>
                            </w:pPr>
                          </w:p>
                          <w:p w14:paraId="31EE2F3D" w14:textId="77777777" w:rsidR="00CD043A" w:rsidRDefault="00CD043A" w:rsidP="00061D6C">
                            <w:pPr>
                              <w:rPr>
                                <w:color w:val="44546A" w:themeColor="text2"/>
                                <w:sz w:val="16"/>
                                <w:szCs w:val="16"/>
                              </w:rPr>
                            </w:pPr>
                          </w:p>
                          <w:p w14:paraId="53DB7A04" w14:textId="77777777" w:rsidR="00CD043A" w:rsidRPr="00492441" w:rsidRDefault="00CD043A" w:rsidP="00061D6C">
                            <w:pPr>
                              <w:rPr>
                                <w:color w:val="44546A" w:themeColor="text2"/>
                                <w:sz w:val="16"/>
                                <w:szCs w:val="16"/>
                              </w:rPr>
                            </w:pPr>
                          </w:p>
                          <w:p w14:paraId="536711E2" w14:textId="77777777" w:rsidR="009B6F87" w:rsidRPr="00492441" w:rsidRDefault="009B6F87" w:rsidP="00061D6C">
                            <w:pPr>
                              <w:jc w:val="center"/>
                              <w:rPr>
                                <w:color w:val="44546A" w:themeColor="text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48C2AD0" id="Rectangle à coins arrondis 7" o:spid="_x0000_s1030" style="position:absolute;left:0;text-align:left;margin-left:235.5pt;margin-top:16.9pt;width:255.2pt;height:173.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" filled="f" strokecolor="#44546a [3215]" strokeweight=".25pt">
                <v:stroke joinstyle="miter"/>
                <v:path arrowok="t"/>
                <v:textbox>
                  <w:txbxContent>
                    <w:p w14:paraId="2BC514C5" w14:textId="0004156E" w:rsidR="009B6F87" w:rsidRDefault="009B6F87" w:rsidP="00061D6C">
                      <w:pPr>
                        <w:tabs>
                          <w:tab w:val="left" w:leader="dot" w:pos="4395"/>
                        </w:tabs>
                        <w:rPr>
                          <w:color w:val="44546A" w:themeColor="text2"/>
                        </w:rPr>
                      </w:pPr>
                      <w:r w:rsidRPr="001539C9">
                        <w:rPr>
                          <w:color w:val="44546A" w:themeColor="text2"/>
                        </w:rPr>
                        <w:t>Vu et accepté sans modification</w:t>
                      </w:r>
                    </w:p>
                    <w:p w14:paraId="7895AAD2" w14:textId="77777777" w:rsidR="00560E9E" w:rsidRPr="00560E9E" w:rsidRDefault="00560E9E" w:rsidP="00061D6C">
                      <w:pPr>
                        <w:tabs>
                          <w:tab w:val="left" w:leader="dot" w:pos="4395"/>
                        </w:tabs>
                        <w:rPr>
                          <w:color w:val="44546A" w:themeColor="text2"/>
                          <w:sz w:val="14"/>
                          <w:szCs w:val="14"/>
                        </w:rPr>
                      </w:pPr>
                    </w:p>
                    <w:p w14:paraId="42BA9F6F" w14:textId="77777777" w:rsidR="009B6F87" w:rsidRPr="00492441" w:rsidRDefault="009B6F87" w:rsidP="00061D6C">
                      <w:pPr>
                        <w:tabs>
                          <w:tab w:val="left" w:leader="dot" w:pos="4395"/>
                        </w:tabs>
                        <w:rPr>
                          <w:color w:val="44546A" w:themeColor="text2"/>
                          <w:sz w:val="16"/>
                          <w:szCs w:val="16"/>
                        </w:rPr>
                      </w:pPr>
                      <w:r w:rsidRPr="00492441">
                        <w:rPr>
                          <w:color w:val="44546A" w:themeColor="text2"/>
                          <w:sz w:val="16"/>
                          <w:szCs w:val="16"/>
                        </w:rPr>
                        <w:t xml:space="preserve">A </w:t>
                      </w:r>
                      <w:r w:rsidRPr="00492441">
                        <w:rPr>
                          <w:color w:val="44546A" w:themeColor="text2"/>
                          <w:sz w:val="16"/>
                          <w:szCs w:val="16"/>
                        </w:rPr>
                        <w:tab/>
                      </w:r>
                    </w:p>
                    <w:p w14:paraId="0C834550" w14:textId="77777777" w:rsidR="009B6F87" w:rsidRPr="00492441" w:rsidRDefault="009B6F87" w:rsidP="00560E9E">
                      <w:pPr>
                        <w:tabs>
                          <w:tab w:val="left" w:leader="dot" w:pos="4395"/>
                        </w:tabs>
                        <w:spacing w:before="240"/>
                        <w:jc w:val="left"/>
                        <w:rPr>
                          <w:color w:val="44546A" w:themeColor="text2"/>
                          <w:sz w:val="16"/>
                          <w:szCs w:val="16"/>
                        </w:rPr>
                      </w:pPr>
                      <w:r w:rsidRPr="00492441">
                        <w:rPr>
                          <w:color w:val="44546A" w:themeColor="text2"/>
                          <w:sz w:val="16"/>
                          <w:szCs w:val="16"/>
                        </w:rPr>
                        <w:t>Le</w:t>
                      </w:r>
                      <w:r>
                        <w:rPr>
                          <w:color w:val="44546A" w:themeColor="text2"/>
                          <w:sz w:val="16"/>
                          <w:szCs w:val="16"/>
                        </w:rPr>
                        <w:t xml:space="preserve"> </w:t>
                      </w:r>
                      <w:r w:rsidRPr="00492441">
                        <w:rPr>
                          <w:color w:val="44546A" w:themeColor="text2"/>
                          <w:sz w:val="16"/>
                          <w:szCs w:val="16"/>
                        </w:rPr>
                        <w:tab/>
                      </w:r>
                    </w:p>
                    <w:p w14:paraId="2306B554" w14:textId="77777777" w:rsidR="009B6F87" w:rsidRDefault="009B6F87" w:rsidP="00061D6C">
                      <w:pPr>
                        <w:rPr>
                          <w:color w:val="44546A" w:themeColor="text2"/>
                          <w:sz w:val="16"/>
                          <w:szCs w:val="16"/>
                        </w:rPr>
                      </w:pPr>
                      <w:r>
                        <w:rPr>
                          <w:color w:val="44546A" w:themeColor="text2"/>
                          <w:sz w:val="16"/>
                          <w:szCs w:val="16"/>
                        </w:rPr>
                        <w:t>Signature du candidat :</w:t>
                      </w:r>
                    </w:p>
                    <w:p w14:paraId="6884B2AC" w14:textId="77777777" w:rsidR="00CD043A" w:rsidRDefault="00CD043A" w:rsidP="00061D6C">
                      <w:pPr>
                        <w:rPr>
                          <w:color w:val="44546A" w:themeColor="text2"/>
                          <w:sz w:val="16"/>
                          <w:szCs w:val="16"/>
                        </w:rPr>
                      </w:pPr>
                    </w:p>
                    <w:p w14:paraId="31EE2F3D" w14:textId="77777777" w:rsidR="00CD043A" w:rsidRDefault="00CD043A" w:rsidP="00061D6C">
                      <w:pPr>
                        <w:rPr>
                          <w:color w:val="44546A" w:themeColor="text2"/>
                          <w:sz w:val="16"/>
                          <w:szCs w:val="16"/>
                        </w:rPr>
                      </w:pPr>
                    </w:p>
                    <w:p w14:paraId="53DB7A04" w14:textId="77777777" w:rsidR="00CD043A" w:rsidRPr="00492441" w:rsidRDefault="00CD043A" w:rsidP="00061D6C">
                      <w:pPr>
                        <w:rPr>
                          <w:color w:val="44546A" w:themeColor="text2"/>
                          <w:sz w:val="16"/>
                          <w:szCs w:val="16"/>
                        </w:rPr>
                      </w:pPr>
                    </w:p>
                    <w:p w14:paraId="536711E2" w14:textId="77777777" w:rsidR="009B6F87" w:rsidRPr="00492441" w:rsidRDefault="009B6F87" w:rsidP="00061D6C">
                      <w:pPr>
                        <w:jc w:val="center"/>
                        <w:rPr>
                          <w:color w:val="44546A" w:themeColor="text2"/>
                        </w:rPr>
                      </w:pPr>
                    </w:p>
                  </w:txbxContent>
                </v:textbox>
              </v:roundrect>
            </w:pict>
          </mc:Fallback>
        </mc:AlternateContent>
      </w:r>
    </w:p>
    <w:p w14:paraId="2C293D39" w14:textId="3C29B275" w:rsidR="000E368F" w:rsidRPr="000E368F" w:rsidRDefault="000E368F" w:rsidP="000E368F">
      <w:pPr>
        <w:tabs>
          <w:tab w:val="right" w:leader="dot" w:pos="8789"/>
        </w:tabs>
        <w:spacing w:line="240" w:lineRule="auto"/>
        <w:rPr>
          <w:rFonts w:eastAsia="Times New Roman" w:cs="Arial"/>
          <w:szCs w:val="20"/>
          <w:lang w:eastAsia="fr-FR"/>
        </w:rPr>
      </w:pPr>
      <w:r w:rsidRPr="000E368F">
        <w:rPr>
          <w:rFonts w:eastAsia="Times New Roman" w:cs="Arial"/>
          <w:szCs w:val="20"/>
          <w:lang w:eastAsia="fr-FR"/>
        </w:rPr>
        <w:t>Contact</w:t>
      </w:r>
      <w:r>
        <w:rPr>
          <w:rFonts w:eastAsia="Times New Roman" w:cs="Arial"/>
          <w:szCs w:val="20"/>
          <w:lang w:eastAsia="fr-FR"/>
        </w:rPr>
        <w:t>s</w:t>
      </w:r>
      <w:r w:rsidRPr="000E368F">
        <w:rPr>
          <w:rFonts w:eastAsia="Times New Roman" w:cs="Arial"/>
          <w:szCs w:val="20"/>
          <w:lang w:eastAsia="fr-FR"/>
        </w:rPr>
        <w:t xml:space="preserve"> projet :</w:t>
      </w:r>
    </w:p>
    <w:p w14:paraId="0267BF19" w14:textId="09593CF9" w:rsidR="000E368F" w:rsidRPr="005E5017" w:rsidRDefault="000E368F" w:rsidP="000E368F">
      <w:pPr>
        <w:tabs>
          <w:tab w:val="right" w:leader="dot" w:pos="8789"/>
        </w:tabs>
        <w:spacing w:after="0" w:line="240" w:lineRule="auto"/>
        <w:rPr>
          <w:rFonts w:eastAsia="Times New Roman" w:cs="Arial"/>
          <w:b/>
          <w:bCs/>
          <w:szCs w:val="20"/>
          <w:lang w:val="en-US" w:eastAsia="fr-FR"/>
        </w:rPr>
      </w:pPr>
      <w:r w:rsidRPr="005E5017">
        <w:rPr>
          <w:rFonts w:eastAsia="Times New Roman" w:cs="Arial"/>
          <w:b/>
          <w:bCs/>
          <w:szCs w:val="20"/>
          <w:lang w:val="en-US" w:eastAsia="fr-FR"/>
        </w:rPr>
        <w:t xml:space="preserve">Ikram SEBTI </w:t>
      </w:r>
    </w:p>
    <w:p w14:paraId="071F521B" w14:textId="17AA8135" w:rsidR="000E368F" w:rsidRPr="005E5017" w:rsidRDefault="000E368F" w:rsidP="000E368F">
      <w:pPr>
        <w:tabs>
          <w:tab w:val="right" w:leader="dot" w:pos="8789"/>
        </w:tabs>
        <w:spacing w:after="0" w:line="240" w:lineRule="auto"/>
        <w:rPr>
          <w:rFonts w:eastAsia="Times New Roman" w:cs="Arial"/>
          <w:szCs w:val="20"/>
          <w:lang w:val="en-US" w:eastAsia="fr-FR"/>
        </w:rPr>
      </w:pPr>
      <w:r w:rsidRPr="005E5017">
        <w:rPr>
          <w:rFonts w:eastAsia="Times New Roman" w:cs="Arial"/>
          <w:szCs w:val="20"/>
          <w:lang w:val="en-US" w:eastAsia="fr-FR"/>
        </w:rPr>
        <w:t>P : +33 7 87 83 58 06</w:t>
      </w:r>
    </w:p>
    <w:p w14:paraId="581946C8" w14:textId="008847A2" w:rsidR="000E368F" w:rsidRPr="005E5017" w:rsidRDefault="000E368F" w:rsidP="000E368F">
      <w:pPr>
        <w:tabs>
          <w:tab w:val="right" w:leader="dot" w:pos="8789"/>
        </w:tabs>
        <w:spacing w:after="0" w:line="240" w:lineRule="auto"/>
        <w:rPr>
          <w:rFonts w:eastAsia="Times New Roman" w:cs="Arial"/>
          <w:szCs w:val="20"/>
          <w:lang w:val="en-US" w:eastAsia="fr-FR"/>
        </w:rPr>
      </w:pPr>
      <w:hyperlink r:id="rId16" w:history="1">
        <w:r w:rsidRPr="005E5017">
          <w:rPr>
            <w:lang w:val="en-US" w:eastAsia="fr-FR"/>
          </w:rPr>
          <w:t>i.sebti@ameameame.fr</w:t>
        </w:r>
      </w:hyperlink>
    </w:p>
    <w:p w14:paraId="4504F35A" w14:textId="137FC568" w:rsidR="00061D6C" w:rsidRPr="005E5017" w:rsidRDefault="00061D6C" w:rsidP="00061D6C">
      <w:pPr>
        <w:pStyle w:val="Standard"/>
        <w:tabs>
          <w:tab w:val="left" w:pos="5670"/>
        </w:tabs>
        <w:rPr>
          <w:rFonts w:ascii="Calibri" w:eastAsia="Times New Roman" w:hAnsi="Calibri" w:cs="Calibri"/>
          <w:lang w:val="en-US" w:eastAsia="fr-FR"/>
        </w:rPr>
      </w:pPr>
    </w:p>
    <w:p w14:paraId="69F89211" w14:textId="41219CB5" w:rsidR="00061D6C" w:rsidRPr="005E5017" w:rsidRDefault="00061D6C" w:rsidP="00061D6C">
      <w:pPr>
        <w:spacing w:after="240"/>
        <w:jc w:val="left"/>
        <w:rPr>
          <w:rFonts w:eastAsia="Times New Roman" w:cs="Arial"/>
          <w:spacing w:val="-6"/>
          <w:sz w:val="4"/>
          <w:szCs w:val="4"/>
          <w:lang w:val="en-US" w:eastAsia="fr-FR"/>
        </w:rPr>
      </w:pPr>
    </w:p>
    <w:p w14:paraId="5FEF2B18" w14:textId="019390AD" w:rsidR="00061D6C" w:rsidRPr="005E5017" w:rsidRDefault="00061D6C" w:rsidP="009741C1">
      <w:pPr>
        <w:pStyle w:val="Standard"/>
        <w:rPr>
          <w:rFonts w:ascii="Calibri" w:eastAsia="Times New Roman" w:hAnsi="Calibri" w:cs="Calibri"/>
          <w:lang w:val="en-US" w:eastAsia="fr-FR"/>
        </w:rPr>
      </w:pPr>
      <w:r>
        <w:rPr>
          <w:rFonts w:ascii="Calibri" w:eastAsia="Times New Roman" w:hAnsi="Calibri" w:cs="Calibri"/>
          <w:noProof/>
          <w:lang w:eastAsia="fr-FR" w:bidi="ar-SA"/>
        </w:rPr>
        <mc:AlternateContent>
          <mc:Choice Requires="wps">
            <w:drawing>
              <wp:anchor distT="0" distB="0" distL="114300" distR="114300" simplePos="0" relativeHeight="251665408" behindDoc="0" locked="0" layoutInCell="1" allowOverlap="1" wp14:anchorId="284F81B1" wp14:editId="557A59C2">
                <wp:simplePos x="0" y="0"/>
                <wp:positionH relativeFrom="column">
                  <wp:posOffset>3867150</wp:posOffset>
                </wp:positionH>
                <wp:positionV relativeFrom="paragraph">
                  <wp:posOffset>9220200</wp:posOffset>
                </wp:positionV>
                <wp:extent cx="2676525" cy="1085850"/>
                <wp:effectExtent l="0" t="0" r="28575" b="19050"/>
                <wp:wrapNone/>
                <wp:docPr id="467747780" name="Rectangle à coins arrondis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76525" cy="1085850"/>
                        </a:xfrm>
                        <a:prstGeom prst="roundRect">
                          <a:avLst/>
                        </a:prstGeom>
                        <a:noFill/>
                        <a:ln w="3175">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7BF084" w14:textId="77777777" w:rsidR="009B6F87" w:rsidRPr="00492441" w:rsidRDefault="009B6F87" w:rsidP="00061D6C">
                            <w:pPr>
                              <w:tabs>
                                <w:tab w:val="left" w:leader="dot" w:pos="4395"/>
                              </w:tabs>
                              <w:rPr>
                                <w:color w:val="44546A" w:themeColor="text2"/>
                                <w:sz w:val="16"/>
                                <w:szCs w:val="16"/>
                              </w:rPr>
                            </w:pPr>
                            <w:r w:rsidRPr="00492441">
                              <w:rPr>
                                <w:color w:val="44546A" w:themeColor="text2"/>
                                <w:sz w:val="16"/>
                                <w:szCs w:val="16"/>
                              </w:rPr>
                              <w:t xml:space="preserve">A </w:t>
                            </w:r>
                            <w:r w:rsidRPr="00492441">
                              <w:rPr>
                                <w:color w:val="44546A" w:themeColor="text2"/>
                                <w:sz w:val="16"/>
                                <w:szCs w:val="16"/>
                              </w:rPr>
                              <w:tab/>
                            </w:r>
                          </w:p>
                          <w:p w14:paraId="68C70291" w14:textId="77777777" w:rsidR="009B6F87" w:rsidRPr="00492441" w:rsidRDefault="009B6F87" w:rsidP="00061D6C">
                            <w:pPr>
                              <w:tabs>
                                <w:tab w:val="left" w:leader="dot" w:pos="4395"/>
                              </w:tabs>
                              <w:rPr>
                                <w:color w:val="44546A" w:themeColor="text2"/>
                                <w:sz w:val="16"/>
                                <w:szCs w:val="16"/>
                              </w:rPr>
                            </w:pPr>
                            <w:r w:rsidRPr="00492441">
                              <w:rPr>
                                <w:color w:val="44546A" w:themeColor="text2"/>
                                <w:sz w:val="16"/>
                                <w:szCs w:val="16"/>
                              </w:rPr>
                              <w:t>Le</w:t>
                            </w:r>
                            <w:r>
                              <w:rPr>
                                <w:color w:val="44546A" w:themeColor="text2"/>
                                <w:sz w:val="16"/>
                                <w:szCs w:val="16"/>
                              </w:rPr>
                              <w:t xml:space="preserve"> </w:t>
                            </w:r>
                            <w:r w:rsidRPr="00492441">
                              <w:rPr>
                                <w:color w:val="44546A" w:themeColor="text2"/>
                                <w:sz w:val="16"/>
                                <w:szCs w:val="16"/>
                              </w:rPr>
                              <w:tab/>
                            </w:r>
                          </w:p>
                          <w:p w14:paraId="35BA7661" w14:textId="77777777" w:rsidR="009B6F87" w:rsidRPr="00492441" w:rsidRDefault="009B6F87" w:rsidP="00061D6C">
                            <w:pPr>
                              <w:rPr>
                                <w:color w:val="44546A" w:themeColor="text2"/>
                                <w:sz w:val="16"/>
                                <w:szCs w:val="16"/>
                              </w:rPr>
                            </w:pPr>
                            <w:r>
                              <w:rPr>
                                <w:color w:val="44546A" w:themeColor="text2"/>
                                <w:sz w:val="16"/>
                                <w:szCs w:val="16"/>
                              </w:rPr>
                              <w:t>Signature du candidat :</w:t>
                            </w:r>
                          </w:p>
                          <w:p w14:paraId="4D5C2AD3" w14:textId="77777777" w:rsidR="009B6F87" w:rsidRPr="00492441" w:rsidRDefault="009B6F87" w:rsidP="00061D6C">
                            <w:pPr>
                              <w:jc w:val="center"/>
                              <w:rPr>
                                <w:color w:val="44546A" w:themeColor="text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84F81B1" id="Rectangle à coins arrondis 4" o:spid="_x0000_s1031" style="position:absolute;left:0;text-align:left;margin-left:304.5pt;margin-top:726pt;width:210.75pt;height:8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" filled="f" strokecolor="#44546a [3215]" strokeweight=".25pt">
                <v:stroke joinstyle="miter"/>
                <v:path arrowok="t"/>
                <v:textbox>
                  <w:txbxContent>
                    <w:p w14:paraId="777BF084" w14:textId="77777777" w:rsidR="009B6F87" w:rsidRPr="00492441" w:rsidRDefault="009B6F87" w:rsidP="00061D6C">
                      <w:pPr>
                        <w:tabs>
                          <w:tab w:val="left" w:leader="dot" w:pos="4395"/>
                        </w:tabs>
                        <w:rPr>
                          <w:color w:val="44546A" w:themeColor="text2"/>
                          <w:sz w:val="16"/>
                          <w:szCs w:val="16"/>
                        </w:rPr>
                      </w:pPr>
                      <w:r w:rsidRPr="00492441">
                        <w:rPr>
                          <w:color w:val="44546A" w:themeColor="text2"/>
                          <w:sz w:val="16"/>
                          <w:szCs w:val="16"/>
                        </w:rPr>
                        <w:t xml:space="preserve">A </w:t>
                      </w:r>
                      <w:r w:rsidRPr="00492441">
                        <w:rPr>
                          <w:color w:val="44546A" w:themeColor="text2"/>
                          <w:sz w:val="16"/>
                          <w:szCs w:val="16"/>
                        </w:rPr>
                        <w:tab/>
                      </w:r>
                    </w:p>
                    <w:p w14:paraId="68C70291" w14:textId="77777777" w:rsidR="009B6F87" w:rsidRPr="00492441" w:rsidRDefault="009B6F87" w:rsidP="00061D6C">
                      <w:pPr>
                        <w:tabs>
                          <w:tab w:val="left" w:leader="dot" w:pos="4395"/>
                        </w:tabs>
                        <w:rPr>
                          <w:color w:val="44546A" w:themeColor="text2"/>
                          <w:sz w:val="16"/>
                          <w:szCs w:val="16"/>
                        </w:rPr>
                      </w:pPr>
                      <w:r w:rsidRPr="00492441">
                        <w:rPr>
                          <w:color w:val="44546A" w:themeColor="text2"/>
                          <w:sz w:val="16"/>
                          <w:szCs w:val="16"/>
                        </w:rPr>
                        <w:t>Le</w:t>
                      </w:r>
                      <w:r>
                        <w:rPr>
                          <w:color w:val="44546A" w:themeColor="text2"/>
                          <w:sz w:val="16"/>
                          <w:szCs w:val="16"/>
                        </w:rPr>
                        <w:t xml:space="preserve"> </w:t>
                      </w:r>
                      <w:r w:rsidRPr="00492441">
                        <w:rPr>
                          <w:color w:val="44546A" w:themeColor="text2"/>
                          <w:sz w:val="16"/>
                          <w:szCs w:val="16"/>
                        </w:rPr>
                        <w:tab/>
                      </w:r>
                    </w:p>
                    <w:p w14:paraId="35BA7661" w14:textId="77777777" w:rsidR="009B6F87" w:rsidRPr="00492441" w:rsidRDefault="009B6F87" w:rsidP="00061D6C">
                      <w:pPr>
                        <w:rPr>
                          <w:color w:val="44546A" w:themeColor="text2"/>
                          <w:sz w:val="16"/>
                          <w:szCs w:val="16"/>
                        </w:rPr>
                      </w:pPr>
                      <w:r>
                        <w:rPr>
                          <w:color w:val="44546A" w:themeColor="text2"/>
                          <w:sz w:val="16"/>
                          <w:szCs w:val="16"/>
                        </w:rPr>
                        <w:t>Signature du candidat :</w:t>
                      </w:r>
                    </w:p>
                    <w:p w14:paraId="4D5C2AD3" w14:textId="77777777" w:rsidR="009B6F87" w:rsidRPr="00492441" w:rsidRDefault="009B6F87" w:rsidP="00061D6C">
                      <w:pPr>
                        <w:jc w:val="center"/>
                        <w:rPr>
                          <w:color w:val="44546A" w:themeColor="text2"/>
                        </w:rPr>
                      </w:pPr>
                    </w:p>
                  </w:txbxContent>
                </v:textbox>
              </v:roundrect>
            </w:pict>
          </mc:Fallback>
        </mc:AlternateContent>
      </w:r>
      <w:bookmarkEnd w:id="5"/>
    </w:p>
    <w:p w14:paraId="103671FA" w14:textId="77777777" w:rsidR="001F64D9" w:rsidRPr="005E5017" w:rsidRDefault="001F64D9" w:rsidP="00DA6266">
      <w:pPr>
        <w:rPr>
          <w:lang w:val="en-US"/>
        </w:rPr>
      </w:pPr>
    </w:p>
    <w:bookmarkEnd w:id="6"/>
    <w:p w14:paraId="0FCCADE6" w14:textId="77777777" w:rsidR="001F64D9" w:rsidRPr="005E5017" w:rsidRDefault="001F64D9" w:rsidP="00DA6266">
      <w:pPr>
        <w:rPr>
          <w:lang w:val="en-US"/>
        </w:rPr>
        <w:sectPr w:rsidR="001F64D9" w:rsidRPr="005E5017" w:rsidSect="00757525">
          <w:footerReference w:type="default" r:id="rId17"/>
          <w:pgSz w:w="11906" w:h="16838"/>
          <w:pgMar w:top="1417" w:right="1133" w:bottom="1417" w:left="851" w:header="708" w:footer="708" w:gutter="0"/>
          <w:cols w:space="708"/>
          <w:docGrid w:linePitch="360"/>
        </w:sectPr>
      </w:pPr>
    </w:p>
    <w:p w14:paraId="1768B8F7" w14:textId="77777777" w:rsidR="00766C7C" w:rsidRDefault="00766C7C" w:rsidP="00DA6266">
      <w:pPr>
        <w:spacing w:before="360"/>
        <w:rPr>
          <w:rStyle w:val="Rfrenceintense"/>
        </w:rPr>
      </w:pPr>
      <w:r>
        <w:rPr>
          <w:rStyle w:val="Rfrenceintense"/>
        </w:rPr>
        <w:lastRenderedPageBreak/>
        <w:t>Description du document</w:t>
      </w:r>
    </w:p>
    <w:p w14:paraId="1F54B164" w14:textId="183096D6" w:rsidR="002D1FDB" w:rsidRDefault="00766C7C" w:rsidP="00DA6266">
      <w:r>
        <w:t xml:space="preserve">Référence projet : </w:t>
      </w:r>
      <w:r w:rsidR="00560E9E" w:rsidRPr="00560E9E">
        <w:t>25SLA09_FEMIS_Aménagements</w:t>
      </w:r>
    </w:p>
    <w:p w14:paraId="56D2E8E7" w14:textId="77777777" w:rsidR="00766C7C" w:rsidRDefault="00766C7C" w:rsidP="00DA6266">
      <w:r>
        <w:t xml:space="preserve">Distribution : Publique </w:t>
      </w:r>
    </w:p>
    <w:p w14:paraId="751C470B" w14:textId="77777777" w:rsidR="00766C7C" w:rsidRPr="008E3D8F" w:rsidRDefault="00766C7C" w:rsidP="00DA6266">
      <w:pPr>
        <w:spacing w:before="360"/>
        <w:rPr>
          <w:rStyle w:val="Rfrenceintense"/>
        </w:rPr>
      </w:pPr>
      <w:r>
        <w:rPr>
          <w:rStyle w:val="Rfrenceintense"/>
        </w:rPr>
        <w:t>Suivi des révisions du document</w:t>
      </w:r>
    </w:p>
    <w:tbl>
      <w:tblPr>
        <w:tblStyle w:val="AKAtab1"/>
        <w:tblW w:w="5000" w:type="pct"/>
        <w:jc w:val="center"/>
        <w:tblInd w:w="0" w:type="dxa"/>
        <w:tblLook w:val="07E0" w:firstRow="1" w:lastRow="1" w:firstColumn="1" w:lastColumn="1" w:noHBand="1" w:noVBand="1"/>
      </w:tblPr>
      <w:tblGrid>
        <w:gridCol w:w="3458"/>
        <w:gridCol w:w="4050"/>
        <w:gridCol w:w="2874"/>
      </w:tblGrid>
      <w:tr w:rsidR="00766C7C" w14:paraId="74EC82E5" w14:textId="77777777" w:rsidTr="00560E9E">
        <w:trPr>
          <w:cnfStyle w:val="100000000000" w:firstRow="1" w:lastRow="0" w:firstColumn="0" w:lastColumn="0" w:oddVBand="0" w:evenVBand="0" w:oddHBand="0" w:evenHBand="0" w:firstRowFirstColumn="0" w:firstRowLastColumn="0" w:lastRowFirstColumn="0" w:lastRowLastColumn="0"/>
          <w:trHeight w:val="325"/>
          <w:jc w:val="center"/>
        </w:trPr>
        <w:tc>
          <w:tcPr>
            <w:cnfStyle w:val="001000000000" w:firstRow="0" w:lastRow="0" w:firstColumn="1" w:lastColumn="0" w:oddVBand="0" w:evenVBand="0" w:oddHBand="0" w:evenHBand="0" w:firstRowFirstColumn="0" w:firstRowLastColumn="0" w:lastRowFirstColumn="0" w:lastRowLastColumn="0"/>
            <w:tcW w:w="1665"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4B083" w:themeFill="accent2" w:themeFillTint="99"/>
            <w:hideMark/>
          </w:tcPr>
          <w:p w14:paraId="58DE76E4" w14:textId="77777777" w:rsidR="00766C7C" w:rsidRDefault="00766C7C" w:rsidP="00560E9E">
            <w:pPr>
              <w:jc w:val="center"/>
              <w:rPr>
                <w:sz w:val="21"/>
                <w:szCs w:val="21"/>
              </w:rPr>
            </w:pPr>
            <w:r>
              <w:rPr>
                <w:sz w:val="21"/>
                <w:szCs w:val="21"/>
              </w:rPr>
              <w:t>Intitulé de version</w:t>
            </w:r>
          </w:p>
        </w:tc>
        <w:tc>
          <w:tcPr>
            <w:tcW w:w="195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4B083" w:themeFill="accent2" w:themeFillTint="99"/>
            <w:hideMark/>
          </w:tcPr>
          <w:p w14:paraId="6983F971" w14:textId="77777777" w:rsidR="00766C7C" w:rsidRDefault="00766C7C" w:rsidP="00560E9E">
            <w:pPr>
              <w:jc w:val="center"/>
              <w:cnfStyle w:val="100000000000" w:firstRow="1" w:lastRow="0" w:firstColumn="0" w:lastColumn="0" w:oddVBand="0" w:evenVBand="0" w:oddHBand="0" w:evenHBand="0" w:firstRowFirstColumn="0" w:firstRowLastColumn="0" w:lastRowFirstColumn="0" w:lastRowLastColumn="0"/>
              <w:rPr>
                <w:rFonts w:cstheme="minorBidi"/>
                <w:sz w:val="21"/>
                <w:szCs w:val="21"/>
              </w:rPr>
            </w:pPr>
            <w:r>
              <w:rPr>
                <w:rFonts w:cstheme="minorBidi"/>
                <w:sz w:val="21"/>
                <w:szCs w:val="21"/>
              </w:rPr>
              <w:t>Objet de la révision</w:t>
            </w:r>
          </w:p>
        </w:tc>
        <w:tc>
          <w:tcPr>
            <w:tcW w:w="138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4B083" w:themeFill="accent2" w:themeFillTint="99"/>
            <w:hideMark/>
          </w:tcPr>
          <w:p w14:paraId="0705647B" w14:textId="77777777" w:rsidR="00766C7C" w:rsidRDefault="00766C7C" w:rsidP="00560E9E">
            <w:pPr>
              <w:jc w:val="center"/>
              <w:cnfStyle w:val="100000000000" w:firstRow="1" w:lastRow="0" w:firstColumn="0" w:lastColumn="0" w:oddVBand="0" w:evenVBand="0" w:oddHBand="0" w:evenHBand="0" w:firstRowFirstColumn="0" w:firstRowLastColumn="0" w:lastRowFirstColumn="0" w:lastRowLastColumn="0"/>
              <w:rPr>
                <w:rFonts w:cstheme="minorBidi"/>
                <w:sz w:val="21"/>
                <w:szCs w:val="21"/>
              </w:rPr>
            </w:pPr>
            <w:r>
              <w:rPr>
                <w:rFonts w:cstheme="minorBidi"/>
                <w:sz w:val="21"/>
                <w:szCs w:val="21"/>
              </w:rPr>
              <w:t>Date de la révision</w:t>
            </w:r>
          </w:p>
        </w:tc>
      </w:tr>
      <w:tr w:rsidR="00766C7C" w14:paraId="515A49E6" w14:textId="77777777" w:rsidTr="00560E9E">
        <w:trPr>
          <w:trHeight w:val="325"/>
          <w:jc w:val="center"/>
        </w:trPr>
        <w:tc>
          <w:tcPr>
            <w:cnfStyle w:val="001000000000" w:firstRow="0" w:lastRow="0" w:firstColumn="1" w:lastColumn="0" w:oddVBand="0" w:evenVBand="0" w:oddHBand="0" w:evenHBand="0" w:firstRowFirstColumn="0" w:firstRowLastColumn="0" w:lastRowFirstColumn="0" w:lastRowLastColumn="0"/>
            <w:tcW w:w="1665"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hideMark/>
          </w:tcPr>
          <w:p w14:paraId="30667E95" w14:textId="77777777" w:rsidR="00766C7C" w:rsidRDefault="00766C7C" w:rsidP="00DA6266">
            <w:pPr>
              <w:pStyle w:val="TableParagraph"/>
              <w:spacing w:before="52"/>
              <w:rPr>
                <w:rFonts w:asciiTheme="minorHAnsi" w:hAnsiTheme="minorHAnsi" w:cstheme="minorHAnsi"/>
                <w:sz w:val="20"/>
              </w:rPr>
            </w:pPr>
            <w:r>
              <w:rPr>
                <w:rFonts w:asciiTheme="minorHAnsi" w:hAnsiTheme="minorHAnsi" w:cstheme="minorHAnsi"/>
                <w:sz w:val="20"/>
              </w:rPr>
              <w:t>Indice 0</w:t>
            </w:r>
          </w:p>
        </w:tc>
        <w:tc>
          <w:tcPr>
            <w:tcW w:w="195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14:paraId="6712E97A" w14:textId="77777777" w:rsidR="00766C7C" w:rsidRDefault="00766C7C" w:rsidP="00DA6266">
            <w:pPr>
              <w:pStyle w:val="TableParagraph"/>
              <w:spacing w:before="52"/>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rPr>
            </w:pPr>
            <w:r>
              <w:rPr>
                <w:rFonts w:asciiTheme="minorHAnsi" w:hAnsiTheme="minorHAnsi" w:cstheme="minorHAnsi"/>
                <w:sz w:val="20"/>
              </w:rPr>
              <w:t>1</w:t>
            </w:r>
            <w:r>
              <w:rPr>
                <w:rFonts w:asciiTheme="minorHAnsi" w:hAnsiTheme="minorHAnsi" w:cstheme="minorHAnsi"/>
                <w:sz w:val="20"/>
                <w:vertAlign w:val="superscript"/>
              </w:rPr>
              <w:t>ère</w:t>
            </w:r>
            <w:r>
              <w:rPr>
                <w:rFonts w:asciiTheme="minorHAnsi" w:hAnsiTheme="minorHAnsi" w:cstheme="minorHAnsi"/>
                <w:sz w:val="20"/>
              </w:rPr>
              <w:t xml:space="preserve"> édition</w:t>
            </w:r>
          </w:p>
        </w:tc>
        <w:tc>
          <w:tcPr>
            <w:tcW w:w="138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14:paraId="5B93D4DF" w14:textId="238CC988" w:rsidR="00766C7C" w:rsidRDefault="00DE0401" w:rsidP="00560E9E">
            <w:pPr>
              <w:pStyle w:val="TableParagraph"/>
              <w:spacing w:before="52"/>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rPr>
            </w:pPr>
            <w:r>
              <w:rPr>
                <w:rFonts w:asciiTheme="minorHAnsi" w:hAnsiTheme="minorHAnsi" w:cstheme="minorHAnsi"/>
                <w:sz w:val="20"/>
              </w:rPr>
              <w:t>03</w:t>
            </w:r>
            <w:r w:rsidR="001F64D9">
              <w:rPr>
                <w:rFonts w:asciiTheme="minorHAnsi" w:hAnsiTheme="minorHAnsi" w:cstheme="minorHAnsi"/>
                <w:sz w:val="20"/>
              </w:rPr>
              <w:t>/</w:t>
            </w:r>
            <w:r w:rsidR="002D1FDB">
              <w:rPr>
                <w:rFonts w:asciiTheme="minorHAnsi" w:hAnsiTheme="minorHAnsi" w:cstheme="minorHAnsi"/>
                <w:sz w:val="20"/>
              </w:rPr>
              <w:t>0</w:t>
            </w:r>
            <w:r>
              <w:rPr>
                <w:rFonts w:asciiTheme="minorHAnsi" w:hAnsiTheme="minorHAnsi" w:cstheme="minorHAnsi"/>
                <w:sz w:val="20"/>
              </w:rPr>
              <w:t>2</w:t>
            </w:r>
            <w:r w:rsidR="001F64D9">
              <w:rPr>
                <w:rFonts w:asciiTheme="minorHAnsi" w:hAnsiTheme="minorHAnsi" w:cstheme="minorHAnsi"/>
                <w:sz w:val="20"/>
              </w:rPr>
              <w:t>/202</w:t>
            </w:r>
            <w:r w:rsidR="00560E9E">
              <w:rPr>
                <w:rFonts w:asciiTheme="minorHAnsi" w:hAnsiTheme="minorHAnsi" w:cstheme="minorHAnsi"/>
                <w:sz w:val="20"/>
              </w:rPr>
              <w:t>6</w:t>
            </w:r>
          </w:p>
        </w:tc>
      </w:tr>
      <w:tr w:rsidR="00766C7C" w14:paraId="336545D8" w14:textId="77777777" w:rsidTr="00560E9E">
        <w:trPr>
          <w:trHeight w:val="325"/>
          <w:jc w:val="center"/>
        </w:trPr>
        <w:tc>
          <w:tcPr>
            <w:cnfStyle w:val="001000000000" w:firstRow="0" w:lastRow="0" w:firstColumn="1" w:lastColumn="0" w:oddVBand="0" w:evenVBand="0" w:oddHBand="0" w:evenHBand="0" w:firstRowFirstColumn="0" w:firstRowLastColumn="0" w:lastRowFirstColumn="0" w:lastRowLastColumn="0"/>
            <w:tcW w:w="1665"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tcPr>
          <w:p w14:paraId="0FD1E30F" w14:textId="2CC1DD37" w:rsidR="00766C7C" w:rsidRDefault="00766C7C" w:rsidP="00DA6266">
            <w:pPr>
              <w:pStyle w:val="TableParagraph"/>
              <w:spacing w:before="52"/>
              <w:rPr>
                <w:rFonts w:asciiTheme="minorHAnsi" w:hAnsiTheme="minorHAnsi" w:cstheme="minorHAnsi"/>
                <w:sz w:val="20"/>
              </w:rPr>
            </w:pPr>
          </w:p>
        </w:tc>
        <w:tc>
          <w:tcPr>
            <w:tcW w:w="195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2007C83" w14:textId="4AD01BA8" w:rsidR="00766C7C" w:rsidRDefault="00766C7C" w:rsidP="00DA6266">
            <w:pPr>
              <w:pStyle w:val="TableParagrap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rPr>
            </w:pPr>
          </w:p>
        </w:tc>
        <w:tc>
          <w:tcPr>
            <w:tcW w:w="138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7B55AB2" w14:textId="504A3B41" w:rsidR="00766C7C" w:rsidRDefault="00766C7C" w:rsidP="00560E9E">
            <w:pPr>
              <w:pStyle w:val="TableParagraph"/>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rPr>
            </w:pPr>
          </w:p>
        </w:tc>
      </w:tr>
      <w:tr w:rsidR="00766C7C" w14:paraId="48AD44F2" w14:textId="77777777" w:rsidTr="00560E9E">
        <w:trPr>
          <w:trHeight w:val="325"/>
          <w:jc w:val="center"/>
        </w:trPr>
        <w:tc>
          <w:tcPr>
            <w:cnfStyle w:val="001000000000" w:firstRow="0" w:lastRow="0" w:firstColumn="1" w:lastColumn="0" w:oddVBand="0" w:evenVBand="0" w:oddHBand="0" w:evenHBand="0" w:firstRowFirstColumn="0" w:firstRowLastColumn="0" w:lastRowFirstColumn="0" w:lastRowLastColumn="0"/>
            <w:tcW w:w="1665"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auto"/>
            <w:hideMark/>
          </w:tcPr>
          <w:p w14:paraId="4F353E84" w14:textId="77777777" w:rsidR="00766C7C" w:rsidRDefault="00766C7C" w:rsidP="00DA6266">
            <w:pPr>
              <w:pStyle w:val="TableParagraph"/>
              <w:spacing w:before="52"/>
              <w:rPr>
                <w:rFonts w:asciiTheme="minorHAnsi" w:hAnsiTheme="minorHAnsi" w:cstheme="minorHAnsi"/>
                <w:sz w:val="20"/>
              </w:rPr>
            </w:pPr>
          </w:p>
        </w:tc>
        <w:tc>
          <w:tcPr>
            <w:tcW w:w="1950"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14:paraId="48AC3FFE" w14:textId="77777777" w:rsidR="00766C7C" w:rsidRDefault="00766C7C" w:rsidP="00DA6266">
            <w:pPr>
              <w:pStyle w:val="TableParagraph"/>
              <w:spacing w:before="52"/>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rPr>
            </w:pPr>
          </w:p>
        </w:tc>
        <w:tc>
          <w:tcPr>
            <w:tcW w:w="138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14:paraId="131FDEA6" w14:textId="77777777" w:rsidR="00766C7C" w:rsidRDefault="00766C7C" w:rsidP="00560E9E">
            <w:pPr>
              <w:pStyle w:val="TableParagraph"/>
              <w:spacing w:before="52"/>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rPr>
            </w:pPr>
          </w:p>
        </w:tc>
      </w:tr>
    </w:tbl>
    <w:p w14:paraId="095F6422" w14:textId="77777777" w:rsidR="00766C7C" w:rsidRDefault="00766C7C" w:rsidP="00DA6266"/>
    <w:p w14:paraId="7A1EC11C" w14:textId="77777777" w:rsidR="00766C7C" w:rsidRDefault="00766C7C" w:rsidP="00DA6266">
      <w:pPr>
        <w:sectPr w:rsidR="00766C7C" w:rsidSect="0083472B">
          <w:headerReference w:type="default" r:id="rId18"/>
          <w:footerReference w:type="default" r:id="rId19"/>
          <w:pgSz w:w="11906" w:h="16838"/>
          <w:pgMar w:top="1701" w:right="720" w:bottom="1702" w:left="794" w:header="709" w:footer="709" w:gutter="0"/>
          <w:cols w:space="708"/>
          <w:docGrid w:linePitch="360"/>
        </w:sectPr>
      </w:pPr>
    </w:p>
    <w:p w14:paraId="731331DA" w14:textId="3ACDEF3A" w:rsidR="009A51CB" w:rsidRPr="002367BC" w:rsidRDefault="009A51CB" w:rsidP="00475422">
      <w:pPr>
        <w:spacing w:after="120" w:line="240" w:lineRule="auto"/>
        <w:jc w:val="center"/>
        <w:rPr>
          <w:b/>
          <w:bCs/>
          <w:sz w:val="36"/>
          <w:szCs w:val="36"/>
        </w:rPr>
      </w:pPr>
      <w:r w:rsidRPr="002367BC">
        <w:rPr>
          <w:b/>
          <w:bCs/>
          <w:sz w:val="36"/>
          <w:szCs w:val="36"/>
        </w:rPr>
        <w:lastRenderedPageBreak/>
        <w:t>SOMMAIRE</w:t>
      </w:r>
    </w:p>
    <w:sdt>
      <w:sdtPr>
        <w:id w:val="-2044047595"/>
        <w:docPartObj>
          <w:docPartGallery w:val="Table of Contents"/>
          <w:docPartUnique/>
        </w:docPartObj>
      </w:sdtPr>
      <w:sdtEndPr>
        <w:rPr>
          <w:b/>
          <w:bCs/>
        </w:rPr>
      </w:sdtEndPr>
      <w:sdtContent>
        <w:p w14:paraId="08A991C8" w14:textId="12A353A7" w:rsidR="00EE4699" w:rsidRDefault="00EE4699" w:rsidP="00DA6266"/>
        <w:p w14:paraId="15D57882" w14:textId="746868AA" w:rsidR="00C376CF" w:rsidRDefault="00881796">
          <w:pPr>
            <w:pStyle w:val="TM1"/>
            <w:tabs>
              <w:tab w:val="left" w:pos="440"/>
              <w:tab w:val="right" w:leader="dot" w:pos="10382"/>
            </w:tabs>
            <w:rPr>
              <w:rFonts w:eastAsiaTheme="minorEastAsia"/>
              <w:noProof/>
              <w:sz w:val="24"/>
              <w:szCs w:val="24"/>
              <w:lang w:eastAsia="fr-FR"/>
            </w:rPr>
          </w:pPr>
          <w:r>
            <w:fldChar w:fldCharType="begin"/>
          </w:r>
          <w:r>
            <w:instrText xml:space="preserve"> TOC \o "1-2" \h \z \u </w:instrText>
          </w:r>
          <w:r>
            <w:fldChar w:fldCharType="separate"/>
          </w:r>
          <w:hyperlink w:anchor="_Toc221017865" w:history="1">
            <w:r w:rsidR="00C376CF" w:rsidRPr="00796B06">
              <w:rPr>
                <w:rStyle w:val="Lienhypertexte"/>
                <w:noProof/>
                <w:spacing w:val="-1"/>
                <w:w w:val="81"/>
              </w:rPr>
              <w:t>1.</w:t>
            </w:r>
            <w:r w:rsidR="00C376CF">
              <w:rPr>
                <w:rFonts w:eastAsiaTheme="minorEastAsia"/>
                <w:noProof/>
                <w:sz w:val="24"/>
                <w:szCs w:val="24"/>
                <w:lang w:eastAsia="fr-FR"/>
              </w:rPr>
              <w:tab/>
            </w:r>
            <w:r w:rsidR="00C376CF" w:rsidRPr="00796B06">
              <w:rPr>
                <w:rStyle w:val="Lienhypertexte"/>
                <w:noProof/>
              </w:rPr>
              <w:t>OBJET DU MARCHE – DISPOSITIONS GENERALES</w:t>
            </w:r>
            <w:r w:rsidR="00C376CF">
              <w:rPr>
                <w:noProof/>
                <w:webHidden/>
              </w:rPr>
              <w:tab/>
            </w:r>
            <w:r w:rsidR="00C376CF">
              <w:rPr>
                <w:noProof/>
                <w:webHidden/>
              </w:rPr>
              <w:fldChar w:fldCharType="begin"/>
            </w:r>
            <w:r w:rsidR="00C376CF">
              <w:rPr>
                <w:noProof/>
                <w:webHidden/>
              </w:rPr>
              <w:instrText xml:space="preserve"> PAGEREF _Toc221017865 \h </w:instrText>
            </w:r>
            <w:r w:rsidR="00C376CF">
              <w:rPr>
                <w:noProof/>
                <w:webHidden/>
              </w:rPr>
            </w:r>
            <w:r w:rsidR="00C376CF">
              <w:rPr>
                <w:noProof/>
                <w:webHidden/>
              </w:rPr>
              <w:fldChar w:fldCharType="separate"/>
            </w:r>
            <w:r w:rsidR="00C376CF">
              <w:rPr>
                <w:noProof/>
                <w:webHidden/>
              </w:rPr>
              <w:t>6</w:t>
            </w:r>
            <w:r w:rsidR="00C376CF">
              <w:rPr>
                <w:noProof/>
                <w:webHidden/>
              </w:rPr>
              <w:fldChar w:fldCharType="end"/>
            </w:r>
          </w:hyperlink>
        </w:p>
        <w:p w14:paraId="397CC2E2" w14:textId="418A049D" w:rsidR="00C376CF" w:rsidRDefault="00C376CF">
          <w:pPr>
            <w:pStyle w:val="TM2"/>
            <w:tabs>
              <w:tab w:val="left" w:pos="720"/>
              <w:tab w:val="right" w:leader="dot" w:pos="10382"/>
            </w:tabs>
            <w:rPr>
              <w:rFonts w:eastAsiaTheme="minorEastAsia"/>
              <w:noProof/>
              <w:sz w:val="24"/>
              <w:szCs w:val="24"/>
              <w:lang w:eastAsia="fr-FR"/>
            </w:rPr>
          </w:pPr>
          <w:hyperlink w:anchor="_Toc221017866" w:history="1">
            <w:r w:rsidRPr="00796B06">
              <w:rPr>
                <w:rStyle w:val="Lienhypertexte"/>
                <w:rFonts w:ascii="Microsoft Sans Serif" w:eastAsia="Microsoft Sans Serif" w:hAnsi="Microsoft Sans Serif" w:cs="Microsoft Sans Serif"/>
                <w:noProof/>
                <w:w w:val="81"/>
              </w:rPr>
              <w:t>1.1</w:t>
            </w:r>
            <w:r>
              <w:rPr>
                <w:rFonts w:eastAsiaTheme="minorEastAsia"/>
                <w:noProof/>
                <w:sz w:val="24"/>
                <w:szCs w:val="24"/>
                <w:lang w:eastAsia="fr-FR"/>
              </w:rPr>
              <w:tab/>
            </w:r>
            <w:r w:rsidRPr="00796B06">
              <w:rPr>
                <w:rStyle w:val="Lienhypertexte"/>
                <w:noProof/>
              </w:rPr>
              <w:t>Objet du marché</w:t>
            </w:r>
            <w:r>
              <w:rPr>
                <w:noProof/>
                <w:webHidden/>
              </w:rPr>
              <w:tab/>
            </w:r>
            <w:r>
              <w:rPr>
                <w:noProof/>
                <w:webHidden/>
              </w:rPr>
              <w:fldChar w:fldCharType="begin"/>
            </w:r>
            <w:r>
              <w:rPr>
                <w:noProof/>
                <w:webHidden/>
              </w:rPr>
              <w:instrText xml:space="preserve"> PAGEREF _Toc221017866 \h </w:instrText>
            </w:r>
            <w:r>
              <w:rPr>
                <w:noProof/>
                <w:webHidden/>
              </w:rPr>
            </w:r>
            <w:r>
              <w:rPr>
                <w:noProof/>
                <w:webHidden/>
              </w:rPr>
              <w:fldChar w:fldCharType="separate"/>
            </w:r>
            <w:r>
              <w:rPr>
                <w:noProof/>
                <w:webHidden/>
              </w:rPr>
              <w:t>6</w:t>
            </w:r>
            <w:r>
              <w:rPr>
                <w:noProof/>
                <w:webHidden/>
              </w:rPr>
              <w:fldChar w:fldCharType="end"/>
            </w:r>
          </w:hyperlink>
        </w:p>
        <w:p w14:paraId="024D1FAA" w14:textId="339D4B0F" w:rsidR="00C376CF" w:rsidRDefault="00C376CF">
          <w:pPr>
            <w:pStyle w:val="TM2"/>
            <w:tabs>
              <w:tab w:val="left" w:pos="720"/>
              <w:tab w:val="right" w:leader="dot" w:pos="10382"/>
            </w:tabs>
            <w:rPr>
              <w:rFonts w:eastAsiaTheme="minorEastAsia"/>
              <w:noProof/>
              <w:sz w:val="24"/>
              <w:szCs w:val="24"/>
              <w:lang w:eastAsia="fr-FR"/>
            </w:rPr>
          </w:pPr>
          <w:hyperlink w:anchor="_Toc221017867" w:history="1">
            <w:r w:rsidRPr="00796B06">
              <w:rPr>
                <w:rStyle w:val="Lienhypertexte"/>
                <w:rFonts w:ascii="Microsoft Sans Serif" w:eastAsia="Microsoft Sans Serif" w:hAnsi="Microsoft Sans Serif" w:cs="Microsoft Sans Serif"/>
                <w:noProof/>
                <w:w w:val="81"/>
              </w:rPr>
              <w:t>1.2</w:t>
            </w:r>
            <w:r>
              <w:rPr>
                <w:rFonts w:eastAsiaTheme="minorEastAsia"/>
                <w:noProof/>
                <w:sz w:val="24"/>
                <w:szCs w:val="24"/>
                <w:lang w:eastAsia="fr-FR"/>
              </w:rPr>
              <w:tab/>
            </w:r>
            <w:r w:rsidRPr="00796B06">
              <w:rPr>
                <w:rStyle w:val="Lienhypertexte"/>
                <w:noProof/>
              </w:rPr>
              <w:t>Décomposition en tranches</w:t>
            </w:r>
            <w:r>
              <w:rPr>
                <w:noProof/>
                <w:webHidden/>
              </w:rPr>
              <w:tab/>
            </w:r>
            <w:r>
              <w:rPr>
                <w:noProof/>
                <w:webHidden/>
              </w:rPr>
              <w:fldChar w:fldCharType="begin"/>
            </w:r>
            <w:r>
              <w:rPr>
                <w:noProof/>
                <w:webHidden/>
              </w:rPr>
              <w:instrText xml:space="preserve"> PAGEREF _Toc221017867 \h </w:instrText>
            </w:r>
            <w:r>
              <w:rPr>
                <w:noProof/>
                <w:webHidden/>
              </w:rPr>
            </w:r>
            <w:r>
              <w:rPr>
                <w:noProof/>
                <w:webHidden/>
              </w:rPr>
              <w:fldChar w:fldCharType="separate"/>
            </w:r>
            <w:r>
              <w:rPr>
                <w:noProof/>
                <w:webHidden/>
              </w:rPr>
              <w:t>7</w:t>
            </w:r>
            <w:r>
              <w:rPr>
                <w:noProof/>
                <w:webHidden/>
              </w:rPr>
              <w:fldChar w:fldCharType="end"/>
            </w:r>
          </w:hyperlink>
        </w:p>
        <w:p w14:paraId="63C45BC7" w14:textId="453DADB0" w:rsidR="00C376CF" w:rsidRDefault="00C376CF">
          <w:pPr>
            <w:pStyle w:val="TM2"/>
            <w:tabs>
              <w:tab w:val="left" w:pos="720"/>
              <w:tab w:val="right" w:leader="dot" w:pos="10382"/>
            </w:tabs>
            <w:rPr>
              <w:rFonts w:eastAsiaTheme="minorEastAsia"/>
              <w:noProof/>
              <w:sz w:val="24"/>
              <w:szCs w:val="24"/>
              <w:lang w:eastAsia="fr-FR"/>
            </w:rPr>
          </w:pPr>
          <w:hyperlink w:anchor="_Toc221017868" w:history="1">
            <w:r w:rsidRPr="00796B06">
              <w:rPr>
                <w:rStyle w:val="Lienhypertexte"/>
                <w:rFonts w:ascii="Microsoft Sans Serif" w:eastAsia="Microsoft Sans Serif" w:hAnsi="Microsoft Sans Serif" w:cs="Microsoft Sans Serif"/>
                <w:noProof/>
                <w:w w:val="81"/>
              </w:rPr>
              <w:t>1.3</w:t>
            </w:r>
            <w:r>
              <w:rPr>
                <w:rFonts w:eastAsiaTheme="minorEastAsia"/>
                <w:noProof/>
                <w:sz w:val="24"/>
                <w:szCs w:val="24"/>
                <w:lang w:eastAsia="fr-FR"/>
              </w:rPr>
              <w:tab/>
            </w:r>
            <w:r w:rsidRPr="00796B06">
              <w:rPr>
                <w:rStyle w:val="Lienhypertexte"/>
                <w:noProof/>
              </w:rPr>
              <w:t>Représentation des parties</w:t>
            </w:r>
            <w:r>
              <w:rPr>
                <w:noProof/>
                <w:webHidden/>
              </w:rPr>
              <w:tab/>
            </w:r>
            <w:r>
              <w:rPr>
                <w:noProof/>
                <w:webHidden/>
              </w:rPr>
              <w:fldChar w:fldCharType="begin"/>
            </w:r>
            <w:r>
              <w:rPr>
                <w:noProof/>
                <w:webHidden/>
              </w:rPr>
              <w:instrText xml:space="preserve"> PAGEREF _Toc221017868 \h </w:instrText>
            </w:r>
            <w:r>
              <w:rPr>
                <w:noProof/>
                <w:webHidden/>
              </w:rPr>
            </w:r>
            <w:r>
              <w:rPr>
                <w:noProof/>
                <w:webHidden/>
              </w:rPr>
              <w:fldChar w:fldCharType="separate"/>
            </w:r>
            <w:r>
              <w:rPr>
                <w:noProof/>
                <w:webHidden/>
              </w:rPr>
              <w:t>7</w:t>
            </w:r>
            <w:r>
              <w:rPr>
                <w:noProof/>
                <w:webHidden/>
              </w:rPr>
              <w:fldChar w:fldCharType="end"/>
            </w:r>
          </w:hyperlink>
        </w:p>
        <w:p w14:paraId="7F01C2C6" w14:textId="46C66E48" w:rsidR="00C376CF" w:rsidRDefault="00C376CF">
          <w:pPr>
            <w:pStyle w:val="TM2"/>
            <w:tabs>
              <w:tab w:val="left" w:pos="720"/>
              <w:tab w:val="right" w:leader="dot" w:pos="10382"/>
            </w:tabs>
            <w:rPr>
              <w:rFonts w:eastAsiaTheme="minorEastAsia"/>
              <w:noProof/>
              <w:sz w:val="24"/>
              <w:szCs w:val="24"/>
              <w:lang w:eastAsia="fr-FR"/>
            </w:rPr>
          </w:pPr>
          <w:hyperlink w:anchor="_Toc221017869" w:history="1">
            <w:r w:rsidRPr="00796B06">
              <w:rPr>
                <w:rStyle w:val="Lienhypertexte"/>
                <w:rFonts w:ascii="Microsoft Sans Serif" w:eastAsia="Microsoft Sans Serif" w:hAnsi="Microsoft Sans Serif" w:cs="Microsoft Sans Serif"/>
                <w:noProof/>
                <w:w w:val="81"/>
              </w:rPr>
              <w:t>1.4</w:t>
            </w:r>
            <w:r>
              <w:rPr>
                <w:rFonts w:eastAsiaTheme="minorEastAsia"/>
                <w:noProof/>
                <w:sz w:val="24"/>
                <w:szCs w:val="24"/>
                <w:lang w:eastAsia="fr-FR"/>
              </w:rPr>
              <w:tab/>
            </w:r>
            <w:r w:rsidRPr="00796B06">
              <w:rPr>
                <w:rStyle w:val="Lienhypertexte"/>
                <w:noProof/>
              </w:rPr>
              <w:t>Intervenants</w:t>
            </w:r>
            <w:r>
              <w:rPr>
                <w:noProof/>
                <w:webHidden/>
              </w:rPr>
              <w:tab/>
            </w:r>
            <w:r>
              <w:rPr>
                <w:noProof/>
                <w:webHidden/>
              </w:rPr>
              <w:fldChar w:fldCharType="begin"/>
            </w:r>
            <w:r>
              <w:rPr>
                <w:noProof/>
                <w:webHidden/>
              </w:rPr>
              <w:instrText xml:space="preserve"> PAGEREF _Toc221017869 \h </w:instrText>
            </w:r>
            <w:r>
              <w:rPr>
                <w:noProof/>
                <w:webHidden/>
              </w:rPr>
            </w:r>
            <w:r>
              <w:rPr>
                <w:noProof/>
                <w:webHidden/>
              </w:rPr>
              <w:fldChar w:fldCharType="separate"/>
            </w:r>
            <w:r>
              <w:rPr>
                <w:noProof/>
                <w:webHidden/>
              </w:rPr>
              <w:t>7</w:t>
            </w:r>
            <w:r>
              <w:rPr>
                <w:noProof/>
                <w:webHidden/>
              </w:rPr>
              <w:fldChar w:fldCharType="end"/>
            </w:r>
          </w:hyperlink>
        </w:p>
        <w:p w14:paraId="019A22D7" w14:textId="1617D32B" w:rsidR="00C376CF" w:rsidRDefault="00C376CF">
          <w:pPr>
            <w:pStyle w:val="TM2"/>
            <w:tabs>
              <w:tab w:val="left" w:pos="720"/>
              <w:tab w:val="right" w:leader="dot" w:pos="10382"/>
            </w:tabs>
            <w:rPr>
              <w:rFonts w:eastAsiaTheme="minorEastAsia"/>
              <w:noProof/>
              <w:sz w:val="24"/>
              <w:szCs w:val="24"/>
              <w:lang w:eastAsia="fr-FR"/>
            </w:rPr>
          </w:pPr>
          <w:hyperlink w:anchor="_Toc221017870" w:history="1">
            <w:r w:rsidRPr="00796B06">
              <w:rPr>
                <w:rStyle w:val="Lienhypertexte"/>
                <w:rFonts w:ascii="Microsoft Sans Serif" w:eastAsia="Microsoft Sans Serif" w:hAnsi="Microsoft Sans Serif" w:cs="Microsoft Sans Serif"/>
                <w:noProof/>
                <w:w w:val="81"/>
              </w:rPr>
              <w:t>1.5</w:t>
            </w:r>
            <w:r>
              <w:rPr>
                <w:rFonts w:eastAsiaTheme="minorEastAsia"/>
                <w:noProof/>
                <w:sz w:val="24"/>
                <w:szCs w:val="24"/>
                <w:lang w:eastAsia="fr-FR"/>
              </w:rPr>
              <w:tab/>
            </w:r>
            <w:r w:rsidRPr="00796B06">
              <w:rPr>
                <w:rStyle w:val="Lienhypertexte"/>
                <w:noProof/>
              </w:rPr>
              <w:t>Forme des notifications et informations au titulaire</w:t>
            </w:r>
            <w:r>
              <w:rPr>
                <w:noProof/>
                <w:webHidden/>
              </w:rPr>
              <w:tab/>
            </w:r>
            <w:r>
              <w:rPr>
                <w:noProof/>
                <w:webHidden/>
              </w:rPr>
              <w:fldChar w:fldCharType="begin"/>
            </w:r>
            <w:r>
              <w:rPr>
                <w:noProof/>
                <w:webHidden/>
              </w:rPr>
              <w:instrText xml:space="preserve"> PAGEREF _Toc221017870 \h </w:instrText>
            </w:r>
            <w:r>
              <w:rPr>
                <w:noProof/>
                <w:webHidden/>
              </w:rPr>
            </w:r>
            <w:r>
              <w:rPr>
                <w:noProof/>
                <w:webHidden/>
              </w:rPr>
              <w:fldChar w:fldCharType="separate"/>
            </w:r>
            <w:r>
              <w:rPr>
                <w:noProof/>
                <w:webHidden/>
              </w:rPr>
              <w:t>8</w:t>
            </w:r>
            <w:r>
              <w:rPr>
                <w:noProof/>
                <w:webHidden/>
              </w:rPr>
              <w:fldChar w:fldCharType="end"/>
            </w:r>
          </w:hyperlink>
        </w:p>
        <w:p w14:paraId="11373DCB" w14:textId="25D08351" w:rsidR="00C376CF" w:rsidRDefault="00C376CF">
          <w:pPr>
            <w:pStyle w:val="TM2"/>
            <w:tabs>
              <w:tab w:val="left" w:pos="720"/>
              <w:tab w:val="right" w:leader="dot" w:pos="10382"/>
            </w:tabs>
            <w:rPr>
              <w:rFonts w:eastAsiaTheme="minorEastAsia"/>
              <w:noProof/>
              <w:sz w:val="24"/>
              <w:szCs w:val="24"/>
              <w:lang w:eastAsia="fr-FR"/>
            </w:rPr>
          </w:pPr>
          <w:hyperlink w:anchor="_Toc221017871" w:history="1">
            <w:r w:rsidRPr="00796B06">
              <w:rPr>
                <w:rStyle w:val="Lienhypertexte"/>
                <w:rFonts w:ascii="Microsoft Sans Serif" w:eastAsia="Microsoft Sans Serif" w:hAnsi="Microsoft Sans Serif" w:cs="Microsoft Sans Serif"/>
                <w:noProof/>
                <w:w w:val="81"/>
              </w:rPr>
              <w:t>1.6</w:t>
            </w:r>
            <w:r>
              <w:rPr>
                <w:rFonts w:eastAsiaTheme="minorEastAsia"/>
                <w:noProof/>
                <w:sz w:val="24"/>
                <w:szCs w:val="24"/>
                <w:lang w:eastAsia="fr-FR"/>
              </w:rPr>
              <w:tab/>
            </w:r>
            <w:r w:rsidRPr="00796B06">
              <w:rPr>
                <w:rStyle w:val="Lienhypertexte"/>
                <w:noProof/>
              </w:rPr>
              <w:t>Ordre de service</w:t>
            </w:r>
            <w:r>
              <w:rPr>
                <w:noProof/>
                <w:webHidden/>
              </w:rPr>
              <w:tab/>
            </w:r>
            <w:r>
              <w:rPr>
                <w:noProof/>
                <w:webHidden/>
              </w:rPr>
              <w:fldChar w:fldCharType="begin"/>
            </w:r>
            <w:r>
              <w:rPr>
                <w:noProof/>
                <w:webHidden/>
              </w:rPr>
              <w:instrText xml:space="preserve"> PAGEREF _Toc221017871 \h </w:instrText>
            </w:r>
            <w:r>
              <w:rPr>
                <w:noProof/>
                <w:webHidden/>
              </w:rPr>
            </w:r>
            <w:r>
              <w:rPr>
                <w:noProof/>
                <w:webHidden/>
              </w:rPr>
              <w:fldChar w:fldCharType="separate"/>
            </w:r>
            <w:r>
              <w:rPr>
                <w:noProof/>
                <w:webHidden/>
              </w:rPr>
              <w:t>8</w:t>
            </w:r>
            <w:r>
              <w:rPr>
                <w:noProof/>
                <w:webHidden/>
              </w:rPr>
              <w:fldChar w:fldCharType="end"/>
            </w:r>
          </w:hyperlink>
        </w:p>
        <w:p w14:paraId="0F4A4441" w14:textId="023E9EE5" w:rsidR="00C376CF" w:rsidRDefault="00C376CF">
          <w:pPr>
            <w:pStyle w:val="TM2"/>
            <w:tabs>
              <w:tab w:val="left" w:pos="720"/>
              <w:tab w:val="right" w:leader="dot" w:pos="10382"/>
            </w:tabs>
            <w:rPr>
              <w:rFonts w:eastAsiaTheme="minorEastAsia"/>
              <w:noProof/>
              <w:sz w:val="24"/>
              <w:szCs w:val="24"/>
              <w:lang w:eastAsia="fr-FR"/>
            </w:rPr>
          </w:pPr>
          <w:hyperlink w:anchor="_Toc221017872" w:history="1">
            <w:r w:rsidRPr="00796B06">
              <w:rPr>
                <w:rStyle w:val="Lienhypertexte"/>
                <w:rFonts w:ascii="Microsoft Sans Serif" w:eastAsia="Microsoft Sans Serif" w:hAnsi="Microsoft Sans Serif" w:cs="Microsoft Sans Serif"/>
                <w:noProof/>
                <w:w w:val="81"/>
              </w:rPr>
              <w:t>1.7</w:t>
            </w:r>
            <w:r>
              <w:rPr>
                <w:rFonts w:eastAsiaTheme="minorEastAsia"/>
                <w:noProof/>
                <w:sz w:val="24"/>
                <w:szCs w:val="24"/>
                <w:lang w:eastAsia="fr-FR"/>
              </w:rPr>
              <w:tab/>
            </w:r>
            <w:r w:rsidRPr="00796B06">
              <w:rPr>
                <w:rStyle w:val="Lienhypertexte"/>
                <w:noProof/>
              </w:rPr>
              <w:t>Réalisation de prestations similaires</w:t>
            </w:r>
            <w:r>
              <w:rPr>
                <w:noProof/>
                <w:webHidden/>
              </w:rPr>
              <w:tab/>
            </w:r>
            <w:r>
              <w:rPr>
                <w:noProof/>
                <w:webHidden/>
              </w:rPr>
              <w:fldChar w:fldCharType="begin"/>
            </w:r>
            <w:r>
              <w:rPr>
                <w:noProof/>
                <w:webHidden/>
              </w:rPr>
              <w:instrText xml:space="preserve"> PAGEREF _Toc221017872 \h </w:instrText>
            </w:r>
            <w:r>
              <w:rPr>
                <w:noProof/>
                <w:webHidden/>
              </w:rPr>
            </w:r>
            <w:r>
              <w:rPr>
                <w:noProof/>
                <w:webHidden/>
              </w:rPr>
              <w:fldChar w:fldCharType="separate"/>
            </w:r>
            <w:r>
              <w:rPr>
                <w:noProof/>
                <w:webHidden/>
              </w:rPr>
              <w:t>8</w:t>
            </w:r>
            <w:r>
              <w:rPr>
                <w:noProof/>
                <w:webHidden/>
              </w:rPr>
              <w:fldChar w:fldCharType="end"/>
            </w:r>
          </w:hyperlink>
        </w:p>
        <w:p w14:paraId="2F2936BC" w14:textId="553E5852" w:rsidR="00C376CF" w:rsidRDefault="00C376CF">
          <w:pPr>
            <w:pStyle w:val="TM1"/>
            <w:tabs>
              <w:tab w:val="left" w:pos="440"/>
              <w:tab w:val="right" w:leader="dot" w:pos="10382"/>
            </w:tabs>
            <w:rPr>
              <w:rFonts w:eastAsiaTheme="minorEastAsia"/>
              <w:noProof/>
              <w:sz w:val="24"/>
              <w:szCs w:val="24"/>
              <w:lang w:eastAsia="fr-FR"/>
            </w:rPr>
          </w:pPr>
          <w:hyperlink w:anchor="_Toc221017873" w:history="1">
            <w:r w:rsidRPr="00796B06">
              <w:rPr>
                <w:rStyle w:val="Lienhypertexte"/>
                <w:noProof/>
                <w:spacing w:val="-1"/>
                <w:w w:val="81"/>
              </w:rPr>
              <w:t>2.</w:t>
            </w:r>
            <w:r>
              <w:rPr>
                <w:rFonts w:eastAsiaTheme="minorEastAsia"/>
                <w:noProof/>
                <w:sz w:val="24"/>
                <w:szCs w:val="24"/>
                <w:lang w:eastAsia="fr-FR"/>
              </w:rPr>
              <w:tab/>
            </w:r>
            <w:r w:rsidRPr="00796B06">
              <w:rPr>
                <w:rStyle w:val="Lienhypertexte"/>
                <w:noProof/>
              </w:rPr>
              <w:t>PIECES CONSTITUTIVES DU MARCHE</w:t>
            </w:r>
            <w:r>
              <w:rPr>
                <w:noProof/>
                <w:webHidden/>
              </w:rPr>
              <w:tab/>
            </w:r>
            <w:r>
              <w:rPr>
                <w:noProof/>
                <w:webHidden/>
              </w:rPr>
              <w:fldChar w:fldCharType="begin"/>
            </w:r>
            <w:r>
              <w:rPr>
                <w:noProof/>
                <w:webHidden/>
              </w:rPr>
              <w:instrText xml:space="preserve"> PAGEREF _Toc221017873 \h </w:instrText>
            </w:r>
            <w:r>
              <w:rPr>
                <w:noProof/>
                <w:webHidden/>
              </w:rPr>
            </w:r>
            <w:r>
              <w:rPr>
                <w:noProof/>
                <w:webHidden/>
              </w:rPr>
              <w:fldChar w:fldCharType="separate"/>
            </w:r>
            <w:r>
              <w:rPr>
                <w:noProof/>
                <w:webHidden/>
              </w:rPr>
              <w:t>8</w:t>
            </w:r>
            <w:r>
              <w:rPr>
                <w:noProof/>
                <w:webHidden/>
              </w:rPr>
              <w:fldChar w:fldCharType="end"/>
            </w:r>
          </w:hyperlink>
        </w:p>
        <w:p w14:paraId="5B25A692" w14:textId="4D636A24" w:rsidR="00C376CF" w:rsidRDefault="00C376CF">
          <w:pPr>
            <w:pStyle w:val="TM1"/>
            <w:tabs>
              <w:tab w:val="left" w:pos="440"/>
              <w:tab w:val="right" w:leader="dot" w:pos="10382"/>
            </w:tabs>
            <w:rPr>
              <w:rFonts w:eastAsiaTheme="minorEastAsia"/>
              <w:noProof/>
              <w:sz w:val="24"/>
              <w:szCs w:val="24"/>
              <w:lang w:eastAsia="fr-FR"/>
            </w:rPr>
          </w:pPr>
          <w:hyperlink w:anchor="_Toc221017874" w:history="1">
            <w:r w:rsidRPr="00796B06">
              <w:rPr>
                <w:rStyle w:val="Lienhypertexte"/>
                <w:noProof/>
                <w:spacing w:val="-1"/>
                <w:w w:val="81"/>
              </w:rPr>
              <w:t>3.</w:t>
            </w:r>
            <w:r>
              <w:rPr>
                <w:rFonts w:eastAsiaTheme="minorEastAsia"/>
                <w:noProof/>
                <w:sz w:val="24"/>
                <w:szCs w:val="24"/>
                <w:lang w:eastAsia="fr-FR"/>
              </w:rPr>
              <w:tab/>
            </w:r>
            <w:r w:rsidRPr="00796B06">
              <w:rPr>
                <w:rStyle w:val="Lienhypertexte"/>
                <w:noProof/>
              </w:rPr>
              <w:t>PRIX</w:t>
            </w:r>
            <w:r>
              <w:rPr>
                <w:noProof/>
                <w:webHidden/>
              </w:rPr>
              <w:tab/>
            </w:r>
            <w:r>
              <w:rPr>
                <w:noProof/>
                <w:webHidden/>
              </w:rPr>
              <w:fldChar w:fldCharType="begin"/>
            </w:r>
            <w:r>
              <w:rPr>
                <w:noProof/>
                <w:webHidden/>
              </w:rPr>
              <w:instrText xml:space="preserve"> PAGEREF _Toc221017874 \h </w:instrText>
            </w:r>
            <w:r>
              <w:rPr>
                <w:noProof/>
                <w:webHidden/>
              </w:rPr>
            </w:r>
            <w:r>
              <w:rPr>
                <w:noProof/>
                <w:webHidden/>
              </w:rPr>
              <w:fldChar w:fldCharType="separate"/>
            </w:r>
            <w:r>
              <w:rPr>
                <w:noProof/>
                <w:webHidden/>
              </w:rPr>
              <w:t>9</w:t>
            </w:r>
            <w:r>
              <w:rPr>
                <w:noProof/>
                <w:webHidden/>
              </w:rPr>
              <w:fldChar w:fldCharType="end"/>
            </w:r>
          </w:hyperlink>
        </w:p>
        <w:p w14:paraId="4E74102F" w14:textId="639151D6" w:rsidR="00C376CF" w:rsidRDefault="00C376CF">
          <w:pPr>
            <w:pStyle w:val="TM2"/>
            <w:tabs>
              <w:tab w:val="left" w:pos="720"/>
              <w:tab w:val="right" w:leader="dot" w:pos="10382"/>
            </w:tabs>
            <w:rPr>
              <w:rFonts w:eastAsiaTheme="minorEastAsia"/>
              <w:noProof/>
              <w:sz w:val="24"/>
              <w:szCs w:val="24"/>
              <w:lang w:eastAsia="fr-FR"/>
            </w:rPr>
          </w:pPr>
          <w:hyperlink w:anchor="_Toc221017875" w:history="1">
            <w:r w:rsidRPr="00796B06">
              <w:rPr>
                <w:rStyle w:val="Lienhypertexte"/>
                <w:rFonts w:ascii="Microsoft Sans Serif" w:eastAsia="Microsoft Sans Serif" w:hAnsi="Microsoft Sans Serif" w:cs="Microsoft Sans Serif"/>
                <w:noProof/>
                <w:w w:val="81"/>
              </w:rPr>
              <w:t>3.1</w:t>
            </w:r>
            <w:r>
              <w:rPr>
                <w:rFonts w:eastAsiaTheme="minorEastAsia"/>
                <w:noProof/>
                <w:sz w:val="24"/>
                <w:szCs w:val="24"/>
                <w:lang w:eastAsia="fr-FR"/>
              </w:rPr>
              <w:tab/>
            </w:r>
            <w:r w:rsidRPr="00796B06">
              <w:rPr>
                <w:rStyle w:val="Lienhypertexte"/>
                <w:noProof/>
              </w:rPr>
              <w:t>Montant de l'offre</w:t>
            </w:r>
            <w:r>
              <w:rPr>
                <w:noProof/>
                <w:webHidden/>
              </w:rPr>
              <w:tab/>
            </w:r>
            <w:r>
              <w:rPr>
                <w:noProof/>
                <w:webHidden/>
              </w:rPr>
              <w:fldChar w:fldCharType="begin"/>
            </w:r>
            <w:r>
              <w:rPr>
                <w:noProof/>
                <w:webHidden/>
              </w:rPr>
              <w:instrText xml:space="preserve"> PAGEREF _Toc221017875 \h </w:instrText>
            </w:r>
            <w:r>
              <w:rPr>
                <w:noProof/>
                <w:webHidden/>
              </w:rPr>
            </w:r>
            <w:r>
              <w:rPr>
                <w:noProof/>
                <w:webHidden/>
              </w:rPr>
              <w:fldChar w:fldCharType="separate"/>
            </w:r>
            <w:r>
              <w:rPr>
                <w:noProof/>
                <w:webHidden/>
              </w:rPr>
              <w:t>9</w:t>
            </w:r>
            <w:r>
              <w:rPr>
                <w:noProof/>
                <w:webHidden/>
              </w:rPr>
              <w:fldChar w:fldCharType="end"/>
            </w:r>
          </w:hyperlink>
        </w:p>
        <w:p w14:paraId="559DB4D6" w14:textId="0BF10A26" w:rsidR="00C376CF" w:rsidRDefault="00C376CF">
          <w:pPr>
            <w:pStyle w:val="TM2"/>
            <w:tabs>
              <w:tab w:val="left" w:pos="720"/>
              <w:tab w:val="right" w:leader="dot" w:pos="10382"/>
            </w:tabs>
            <w:rPr>
              <w:rFonts w:eastAsiaTheme="minorEastAsia"/>
              <w:noProof/>
              <w:sz w:val="24"/>
              <w:szCs w:val="24"/>
              <w:lang w:eastAsia="fr-FR"/>
            </w:rPr>
          </w:pPr>
          <w:hyperlink w:anchor="_Toc221017876" w:history="1">
            <w:r w:rsidRPr="00796B06">
              <w:rPr>
                <w:rStyle w:val="Lienhypertexte"/>
                <w:rFonts w:ascii="Microsoft Sans Serif" w:eastAsia="Microsoft Sans Serif" w:hAnsi="Microsoft Sans Serif" w:cs="Microsoft Sans Serif"/>
                <w:noProof/>
                <w:w w:val="81"/>
              </w:rPr>
              <w:t>3.2</w:t>
            </w:r>
            <w:r>
              <w:rPr>
                <w:rFonts w:eastAsiaTheme="minorEastAsia"/>
                <w:noProof/>
                <w:sz w:val="24"/>
                <w:szCs w:val="24"/>
                <w:lang w:eastAsia="fr-FR"/>
              </w:rPr>
              <w:tab/>
            </w:r>
            <w:r w:rsidRPr="00796B06">
              <w:rPr>
                <w:rStyle w:val="Lienhypertexte"/>
                <w:noProof/>
              </w:rPr>
              <w:t>Contenu et nature des prix</w:t>
            </w:r>
            <w:r>
              <w:rPr>
                <w:noProof/>
                <w:webHidden/>
              </w:rPr>
              <w:tab/>
            </w:r>
            <w:r>
              <w:rPr>
                <w:noProof/>
                <w:webHidden/>
              </w:rPr>
              <w:fldChar w:fldCharType="begin"/>
            </w:r>
            <w:r>
              <w:rPr>
                <w:noProof/>
                <w:webHidden/>
              </w:rPr>
              <w:instrText xml:space="preserve"> PAGEREF _Toc221017876 \h </w:instrText>
            </w:r>
            <w:r>
              <w:rPr>
                <w:noProof/>
                <w:webHidden/>
              </w:rPr>
            </w:r>
            <w:r>
              <w:rPr>
                <w:noProof/>
                <w:webHidden/>
              </w:rPr>
              <w:fldChar w:fldCharType="separate"/>
            </w:r>
            <w:r>
              <w:rPr>
                <w:noProof/>
                <w:webHidden/>
              </w:rPr>
              <w:t>9</w:t>
            </w:r>
            <w:r>
              <w:rPr>
                <w:noProof/>
                <w:webHidden/>
              </w:rPr>
              <w:fldChar w:fldCharType="end"/>
            </w:r>
          </w:hyperlink>
        </w:p>
        <w:p w14:paraId="1E2F66D0" w14:textId="7472FD54" w:rsidR="00C376CF" w:rsidRDefault="00C376CF">
          <w:pPr>
            <w:pStyle w:val="TM2"/>
            <w:tabs>
              <w:tab w:val="left" w:pos="720"/>
              <w:tab w:val="right" w:leader="dot" w:pos="10382"/>
            </w:tabs>
            <w:rPr>
              <w:rFonts w:eastAsiaTheme="minorEastAsia"/>
              <w:noProof/>
              <w:sz w:val="24"/>
              <w:szCs w:val="24"/>
              <w:lang w:eastAsia="fr-FR"/>
            </w:rPr>
          </w:pPr>
          <w:hyperlink w:anchor="_Toc221017877" w:history="1">
            <w:r w:rsidRPr="00796B06">
              <w:rPr>
                <w:rStyle w:val="Lienhypertexte"/>
                <w:rFonts w:ascii="Microsoft Sans Serif" w:eastAsia="Microsoft Sans Serif" w:hAnsi="Microsoft Sans Serif" w:cs="Microsoft Sans Serif"/>
                <w:noProof/>
                <w:w w:val="81"/>
              </w:rPr>
              <w:t>3.3</w:t>
            </w:r>
            <w:r>
              <w:rPr>
                <w:rFonts w:eastAsiaTheme="minorEastAsia"/>
                <w:noProof/>
                <w:sz w:val="24"/>
                <w:szCs w:val="24"/>
                <w:lang w:eastAsia="fr-FR"/>
              </w:rPr>
              <w:tab/>
            </w:r>
            <w:r w:rsidRPr="00796B06">
              <w:rPr>
                <w:rStyle w:val="Lienhypertexte"/>
                <w:noProof/>
              </w:rPr>
              <w:t>Augmentation du montant des travaux</w:t>
            </w:r>
            <w:r>
              <w:rPr>
                <w:noProof/>
                <w:webHidden/>
              </w:rPr>
              <w:tab/>
            </w:r>
            <w:r>
              <w:rPr>
                <w:noProof/>
                <w:webHidden/>
              </w:rPr>
              <w:fldChar w:fldCharType="begin"/>
            </w:r>
            <w:r>
              <w:rPr>
                <w:noProof/>
                <w:webHidden/>
              </w:rPr>
              <w:instrText xml:space="preserve"> PAGEREF _Toc221017877 \h </w:instrText>
            </w:r>
            <w:r>
              <w:rPr>
                <w:noProof/>
                <w:webHidden/>
              </w:rPr>
            </w:r>
            <w:r>
              <w:rPr>
                <w:noProof/>
                <w:webHidden/>
              </w:rPr>
              <w:fldChar w:fldCharType="separate"/>
            </w:r>
            <w:r>
              <w:rPr>
                <w:noProof/>
                <w:webHidden/>
              </w:rPr>
              <w:t>10</w:t>
            </w:r>
            <w:r>
              <w:rPr>
                <w:noProof/>
                <w:webHidden/>
              </w:rPr>
              <w:fldChar w:fldCharType="end"/>
            </w:r>
          </w:hyperlink>
        </w:p>
        <w:p w14:paraId="1B87F0B6" w14:textId="53F21CCD" w:rsidR="00C376CF" w:rsidRDefault="00C376CF">
          <w:pPr>
            <w:pStyle w:val="TM1"/>
            <w:tabs>
              <w:tab w:val="left" w:pos="440"/>
              <w:tab w:val="right" w:leader="dot" w:pos="10382"/>
            </w:tabs>
            <w:rPr>
              <w:rFonts w:eastAsiaTheme="minorEastAsia"/>
              <w:noProof/>
              <w:sz w:val="24"/>
              <w:szCs w:val="24"/>
              <w:lang w:eastAsia="fr-FR"/>
            </w:rPr>
          </w:pPr>
          <w:hyperlink w:anchor="_Toc221017878" w:history="1">
            <w:r w:rsidRPr="00796B06">
              <w:rPr>
                <w:rStyle w:val="Lienhypertexte"/>
                <w:noProof/>
                <w:spacing w:val="-1"/>
                <w:w w:val="81"/>
              </w:rPr>
              <w:t>4.</w:t>
            </w:r>
            <w:r>
              <w:rPr>
                <w:rFonts w:eastAsiaTheme="minorEastAsia"/>
                <w:noProof/>
                <w:sz w:val="24"/>
                <w:szCs w:val="24"/>
                <w:lang w:eastAsia="fr-FR"/>
              </w:rPr>
              <w:tab/>
            </w:r>
            <w:r w:rsidRPr="00796B06">
              <w:rPr>
                <w:rStyle w:val="Lienhypertexte"/>
                <w:noProof/>
              </w:rPr>
              <w:t>VARIATION DES PRIX</w:t>
            </w:r>
            <w:r>
              <w:rPr>
                <w:noProof/>
                <w:webHidden/>
              </w:rPr>
              <w:tab/>
            </w:r>
            <w:r>
              <w:rPr>
                <w:noProof/>
                <w:webHidden/>
              </w:rPr>
              <w:fldChar w:fldCharType="begin"/>
            </w:r>
            <w:r>
              <w:rPr>
                <w:noProof/>
                <w:webHidden/>
              </w:rPr>
              <w:instrText xml:space="preserve"> PAGEREF _Toc221017878 \h </w:instrText>
            </w:r>
            <w:r>
              <w:rPr>
                <w:noProof/>
                <w:webHidden/>
              </w:rPr>
            </w:r>
            <w:r>
              <w:rPr>
                <w:noProof/>
                <w:webHidden/>
              </w:rPr>
              <w:fldChar w:fldCharType="separate"/>
            </w:r>
            <w:r>
              <w:rPr>
                <w:noProof/>
                <w:webHidden/>
              </w:rPr>
              <w:t>10</w:t>
            </w:r>
            <w:r>
              <w:rPr>
                <w:noProof/>
                <w:webHidden/>
              </w:rPr>
              <w:fldChar w:fldCharType="end"/>
            </w:r>
          </w:hyperlink>
        </w:p>
        <w:p w14:paraId="492A43F8" w14:textId="7C2662B3" w:rsidR="00C376CF" w:rsidRDefault="00C376CF">
          <w:pPr>
            <w:pStyle w:val="TM2"/>
            <w:tabs>
              <w:tab w:val="left" w:pos="720"/>
              <w:tab w:val="right" w:leader="dot" w:pos="10382"/>
            </w:tabs>
            <w:rPr>
              <w:rFonts w:eastAsiaTheme="minorEastAsia"/>
              <w:noProof/>
              <w:sz w:val="24"/>
              <w:szCs w:val="24"/>
              <w:lang w:eastAsia="fr-FR"/>
            </w:rPr>
          </w:pPr>
          <w:hyperlink w:anchor="_Toc221017879" w:history="1">
            <w:r w:rsidRPr="00796B06">
              <w:rPr>
                <w:rStyle w:val="Lienhypertexte"/>
                <w:rFonts w:ascii="Microsoft Sans Serif" w:eastAsia="Microsoft Sans Serif" w:hAnsi="Microsoft Sans Serif" w:cs="Microsoft Sans Serif"/>
                <w:noProof/>
                <w:w w:val="81"/>
              </w:rPr>
              <w:t>4.1</w:t>
            </w:r>
            <w:r>
              <w:rPr>
                <w:rFonts w:eastAsiaTheme="minorEastAsia"/>
                <w:noProof/>
                <w:sz w:val="24"/>
                <w:szCs w:val="24"/>
                <w:lang w:eastAsia="fr-FR"/>
              </w:rPr>
              <w:tab/>
            </w:r>
            <w:r w:rsidRPr="00796B06">
              <w:rPr>
                <w:rStyle w:val="Lienhypertexte"/>
                <w:noProof/>
              </w:rPr>
              <w:t>Conditions de l’actualisation</w:t>
            </w:r>
            <w:r>
              <w:rPr>
                <w:noProof/>
                <w:webHidden/>
              </w:rPr>
              <w:tab/>
            </w:r>
            <w:r>
              <w:rPr>
                <w:noProof/>
                <w:webHidden/>
              </w:rPr>
              <w:fldChar w:fldCharType="begin"/>
            </w:r>
            <w:r>
              <w:rPr>
                <w:noProof/>
                <w:webHidden/>
              </w:rPr>
              <w:instrText xml:space="preserve"> PAGEREF _Toc221017879 \h </w:instrText>
            </w:r>
            <w:r>
              <w:rPr>
                <w:noProof/>
                <w:webHidden/>
              </w:rPr>
            </w:r>
            <w:r>
              <w:rPr>
                <w:noProof/>
                <w:webHidden/>
              </w:rPr>
              <w:fldChar w:fldCharType="separate"/>
            </w:r>
            <w:r>
              <w:rPr>
                <w:noProof/>
                <w:webHidden/>
              </w:rPr>
              <w:t>10</w:t>
            </w:r>
            <w:r>
              <w:rPr>
                <w:noProof/>
                <w:webHidden/>
              </w:rPr>
              <w:fldChar w:fldCharType="end"/>
            </w:r>
          </w:hyperlink>
        </w:p>
        <w:p w14:paraId="757E505D" w14:textId="4E009D57" w:rsidR="00C376CF" w:rsidRDefault="00C376CF">
          <w:pPr>
            <w:pStyle w:val="TM1"/>
            <w:tabs>
              <w:tab w:val="left" w:pos="440"/>
              <w:tab w:val="right" w:leader="dot" w:pos="10382"/>
            </w:tabs>
            <w:rPr>
              <w:rFonts w:eastAsiaTheme="minorEastAsia"/>
              <w:noProof/>
              <w:sz w:val="24"/>
              <w:szCs w:val="24"/>
              <w:lang w:eastAsia="fr-FR"/>
            </w:rPr>
          </w:pPr>
          <w:hyperlink w:anchor="_Toc221017880" w:history="1">
            <w:r w:rsidRPr="00796B06">
              <w:rPr>
                <w:rStyle w:val="Lienhypertexte"/>
                <w:noProof/>
                <w:spacing w:val="-1"/>
                <w:w w:val="81"/>
              </w:rPr>
              <w:t>5.</w:t>
            </w:r>
            <w:r>
              <w:rPr>
                <w:rFonts w:eastAsiaTheme="minorEastAsia"/>
                <w:noProof/>
                <w:sz w:val="24"/>
                <w:szCs w:val="24"/>
                <w:lang w:eastAsia="fr-FR"/>
              </w:rPr>
              <w:tab/>
            </w:r>
            <w:r w:rsidRPr="00796B06">
              <w:rPr>
                <w:rStyle w:val="Lienhypertexte"/>
                <w:noProof/>
              </w:rPr>
              <w:t>SOUS-TRAITANCE</w:t>
            </w:r>
            <w:r>
              <w:rPr>
                <w:noProof/>
                <w:webHidden/>
              </w:rPr>
              <w:tab/>
            </w:r>
            <w:r>
              <w:rPr>
                <w:noProof/>
                <w:webHidden/>
              </w:rPr>
              <w:fldChar w:fldCharType="begin"/>
            </w:r>
            <w:r>
              <w:rPr>
                <w:noProof/>
                <w:webHidden/>
              </w:rPr>
              <w:instrText xml:space="preserve"> PAGEREF _Toc221017880 \h </w:instrText>
            </w:r>
            <w:r>
              <w:rPr>
                <w:noProof/>
                <w:webHidden/>
              </w:rPr>
            </w:r>
            <w:r>
              <w:rPr>
                <w:noProof/>
                <w:webHidden/>
              </w:rPr>
              <w:fldChar w:fldCharType="separate"/>
            </w:r>
            <w:r>
              <w:rPr>
                <w:noProof/>
                <w:webHidden/>
              </w:rPr>
              <w:t>10</w:t>
            </w:r>
            <w:r>
              <w:rPr>
                <w:noProof/>
                <w:webHidden/>
              </w:rPr>
              <w:fldChar w:fldCharType="end"/>
            </w:r>
          </w:hyperlink>
        </w:p>
        <w:p w14:paraId="09DE06BC" w14:textId="1F0C1511" w:rsidR="00C376CF" w:rsidRDefault="00C376CF">
          <w:pPr>
            <w:pStyle w:val="TM1"/>
            <w:tabs>
              <w:tab w:val="left" w:pos="440"/>
              <w:tab w:val="right" w:leader="dot" w:pos="10382"/>
            </w:tabs>
            <w:rPr>
              <w:rFonts w:eastAsiaTheme="minorEastAsia"/>
              <w:noProof/>
              <w:sz w:val="24"/>
              <w:szCs w:val="24"/>
              <w:lang w:eastAsia="fr-FR"/>
            </w:rPr>
          </w:pPr>
          <w:hyperlink w:anchor="_Toc221017881" w:history="1">
            <w:r w:rsidRPr="00796B06">
              <w:rPr>
                <w:rStyle w:val="Lienhypertexte"/>
                <w:noProof/>
                <w:spacing w:val="-1"/>
                <w:w w:val="81"/>
              </w:rPr>
              <w:t>6.</w:t>
            </w:r>
            <w:r>
              <w:rPr>
                <w:rFonts w:eastAsiaTheme="minorEastAsia"/>
                <w:noProof/>
                <w:sz w:val="24"/>
                <w:szCs w:val="24"/>
                <w:lang w:eastAsia="fr-FR"/>
              </w:rPr>
              <w:tab/>
            </w:r>
            <w:r w:rsidRPr="00796B06">
              <w:rPr>
                <w:rStyle w:val="Lienhypertexte"/>
                <w:noProof/>
              </w:rPr>
              <w:t>DUREE DU MARCHE - DELAI D'EXECUTION - PENALITES DE RETARD</w:t>
            </w:r>
            <w:r>
              <w:rPr>
                <w:noProof/>
                <w:webHidden/>
              </w:rPr>
              <w:tab/>
            </w:r>
            <w:r>
              <w:rPr>
                <w:noProof/>
                <w:webHidden/>
              </w:rPr>
              <w:fldChar w:fldCharType="begin"/>
            </w:r>
            <w:r>
              <w:rPr>
                <w:noProof/>
                <w:webHidden/>
              </w:rPr>
              <w:instrText xml:space="preserve"> PAGEREF _Toc221017881 \h </w:instrText>
            </w:r>
            <w:r>
              <w:rPr>
                <w:noProof/>
                <w:webHidden/>
              </w:rPr>
            </w:r>
            <w:r>
              <w:rPr>
                <w:noProof/>
                <w:webHidden/>
              </w:rPr>
              <w:fldChar w:fldCharType="separate"/>
            </w:r>
            <w:r>
              <w:rPr>
                <w:noProof/>
                <w:webHidden/>
              </w:rPr>
              <w:t>12</w:t>
            </w:r>
            <w:r>
              <w:rPr>
                <w:noProof/>
                <w:webHidden/>
              </w:rPr>
              <w:fldChar w:fldCharType="end"/>
            </w:r>
          </w:hyperlink>
        </w:p>
        <w:p w14:paraId="25B51305" w14:textId="29915DA5" w:rsidR="00C376CF" w:rsidRDefault="00C376CF">
          <w:pPr>
            <w:pStyle w:val="TM2"/>
            <w:tabs>
              <w:tab w:val="left" w:pos="720"/>
              <w:tab w:val="right" w:leader="dot" w:pos="10382"/>
            </w:tabs>
            <w:rPr>
              <w:rFonts w:eastAsiaTheme="minorEastAsia"/>
              <w:noProof/>
              <w:sz w:val="24"/>
              <w:szCs w:val="24"/>
              <w:lang w:eastAsia="fr-FR"/>
            </w:rPr>
          </w:pPr>
          <w:hyperlink w:anchor="_Toc221017882" w:history="1">
            <w:r w:rsidRPr="00796B06">
              <w:rPr>
                <w:rStyle w:val="Lienhypertexte"/>
                <w:rFonts w:ascii="Microsoft Sans Serif" w:eastAsia="Microsoft Sans Serif" w:hAnsi="Microsoft Sans Serif" w:cs="Microsoft Sans Serif"/>
                <w:noProof/>
                <w:w w:val="81"/>
              </w:rPr>
              <w:t>6.1</w:t>
            </w:r>
            <w:r>
              <w:rPr>
                <w:rFonts w:eastAsiaTheme="minorEastAsia"/>
                <w:noProof/>
                <w:sz w:val="24"/>
                <w:szCs w:val="24"/>
                <w:lang w:eastAsia="fr-FR"/>
              </w:rPr>
              <w:tab/>
            </w:r>
            <w:r w:rsidRPr="00796B06">
              <w:rPr>
                <w:rStyle w:val="Lienhypertexte"/>
                <w:noProof/>
              </w:rPr>
              <w:t>Durée du marché</w:t>
            </w:r>
            <w:r>
              <w:rPr>
                <w:noProof/>
                <w:webHidden/>
              </w:rPr>
              <w:tab/>
            </w:r>
            <w:r>
              <w:rPr>
                <w:noProof/>
                <w:webHidden/>
              </w:rPr>
              <w:fldChar w:fldCharType="begin"/>
            </w:r>
            <w:r>
              <w:rPr>
                <w:noProof/>
                <w:webHidden/>
              </w:rPr>
              <w:instrText xml:space="preserve"> PAGEREF _Toc221017882 \h </w:instrText>
            </w:r>
            <w:r>
              <w:rPr>
                <w:noProof/>
                <w:webHidden/>
              </w:rPr>
            </w:r>
            <w:r>
              <w:rPr>
                <w:noProof/>
                <w:webHidden/>
              </w:rPr>
              <w:fldChar w:fldCharType="separate"/>
            </w:r>
            <w:r>
              <w:rPr>
                <w:noProof/>
                <w:webHidden/>
              </w:rPr>
              <w:t>12</w:t>
            </w:r>
            <w:r>
              <w:rPr>
                <w:noProof/>
                <w:webHidden/>
              </w:rPr>
              <w:fldChar w:fldCharType="end"/>
            </w:r>
          </w:hyperlink>
        </w:p>
        <w:p w14:paraId="2EA76D8D" w14:textId="5FF03E8C" w:rsidR="00C376CF" w:rsidRDefault="00C376CF">
          <w:pPr>
            <w:pStyle w:val="TM2"/>
            <w:tabs>
              <w:tab w:val="left" w:pos="720"/>
              <w:tab w:val="right" w:leader="dot" w:pos="10382"/>
            </w:tabs>
            <w:rPr>
              <w:rFonts w:eastAsiaTheme="minorEastAsia"/>
              <w:noProof/>
              <w:sz w:val="24"/>
              <w:szCs w:val="24"/>
              <w:lang w:eastAsia="fr-FR"/>
            </w:rPr>
          </w:pPr>
          <w:hyperlink w:anchor="_Toc221017883" w:history="1">
            <w:r w:rsidRPr="00796B06">
              <w:rPr>
                <w:rStyle w:val="Lienhypertexte"/>
                <w:rFonts w:ascii="Microsoft Sans Serif" w:eastAsia="Microsoft Sans Serif" w:hAnsi="Microsoft Sans Serif" w:cs="Microsoft Sans Serif"/>
                <w:noProof/>
                <w:w w:val="81"/>
              </w:rPr>
              <w:t>6.2</w:t>
            </w:r>
            <w:r>
              <w:rPr>
                <w:rFonts w:eastAsiaTheme="minorEastAsia"/>
                <w:noProof/>
                <w:sz w:val="24"/>
                <w:szCs w:val="24"/>
                <w:lang w:eastAsia="fr-FR"/>
              </w:rPr>
              <w:tab/>
            </w:r>
            <w:r w:rsidRPr="00796B06">
              <w:rPr>
                <w:rStyle w:val="Lienhypertexte"/>
                <w:noProof/>
              </w:rPr>
              <w:t>Prolongation des délais d'exécution</w:t>
            </w:r>
            <w:r>
              <w:rPr>
                <w:noProof/>
                <w:webHidden/>
              </w:rPr>
              <w:tab/>
            </w:r>
            <w:r>
              <w:rPr>
                <w:noProof/>
                <w:webHidden/>
              </w:rPr>
              <w:fldChar w:fldCharType="begin"/>
            </w:r>
            <w:r>
              <w:rPr>
                <w:noProof/>
                <w:webHidden/>
              </w:rPr>
              <w:instrText xml:space="preserve"> PAGEREF _Toc221017883 \h </w:instrText>
            </w:r>
            <w:r>
              <w:rPr>
                <w:noProof/>
                <w:webHidden/>
              </w:rPr>
            </w:r>
            <w:r>
              <w:rPr>
                <w:noProof/>
                <w:webHidden/>
              </w:rPr>
              <w:fldChar w:fldCharType="separate"/>
            </w:r>
            <w:r>
              <w:rPr>
                <w:noProof/>
                <w:webHidden/>
              </w:rPr>
              <w:t>12</w:t>
            </w:r>
            <w:r>
              <w:rPr>
                <w:noProof/>
                <w:webHidden/>
              </w:rPr>
              <w:fldChar w:fldCharType="end"/>
            </w:r>
          </w:hyperlink>
        </w:p>
        <w:p w14:paraId="68227FAE" w14:textId="7197DC71" w:rsidR="00C376CF" w:rsidRDefault="00C376CF">
          <w:pPr>
            <w:pStyle w:val="TM2"/>
            <w:tabs>
              <w:tab w:val="left" w:pos="720"/>
              <w:tab w:val="right" w:leader="dot" w:pos="10382"/>
            </w:tabs>
            <w:rPr>
              <w:rFonts w:eastAsiaTheme="minorEastAsia"/>
              <w:noProof/>
              <w:sz w:val="24"/>
              <w:szCs w:val="24"/>
              <w:lang w:eastAsia="fr-FR"/>
            </w:rPr>
          </w:pPr>
          <w:hyperlink w:anchor="_Toc221017884" w:history="1">
            <w:r w:rsidRPr="00796B06">
              <w:rPr>
                <w:rStyle w:val="Lienhypertexte"/>
                <w:rFonts w:ascii="Microsoft Sans Serif" w:eastAsia="Microsoft Sans Serif" w:hAnsi="Microsoft Sans Serif" w:cs="Microsoft Sans Serif"/>
                <w:noProof/>
                <w:w w:val="81"/>
              </w:rPr>
              <w:t>6.3</w:t>
            </w:r>
            <w:r>
              <w:rPr>
                <w:rFonts w:eastAsiaTheme="minorEastAsia"/>
                <w:noProof/>
                <w:sz w:val="24"/>
                <w:szCs w:val="24"/>
                <w:lang w:eastAsia="fr-FR"/>
              </w:rPr>
              <w:tab/>
            </w:r>
            <w:r w:rsidRPr="00796B06">
              <w:rPr>
                <w:rStyle w:val="Lienhypertexte"/>
                <w:noProof/>
              </w:rPr>
              <w:t>Reconduction</w:t>
            </w:r>
            <w:r>
              <w:rPr>
                <w:noProof/>
                <w:webHidden/>
              </w:rPr>
              <w:tab/>
            </w:r>
            <w:r>
              <w:rPr>
                <w:noProof/>
                <w:webHidden/>
              </w:rPr>
              <w:fldChar w:fldCharType="begin"/>
            </w:r>
            <w:r>
              <w:rPr>
                <w:noProof/>
                <w:webHidden/>
              </w:rPr>
              <w:instrText xml:space="preserve"> PAGEREF _Toc221017884 \h </w:instrText>
            </w:r>
            <w:r>
              <w:rPr>
                <w:noProof/>
                <w:webHidden/>
              </w:rPr>
            </w:r>
            <w:r>
              <w:rPr>
                <w:noProof/>
                <w:webHidden/>
              </w:rPr>
              <w:fldChar w:fldCharType="separate"/>
            </w:r>
            <w:r>
              <w:rPr>
                <w:noProof/>
                <w:webHidden/>
              </w:rPr>
              <w:t>14</w:t>
            </w:r>
            <w:r>
              <w:rPr>
                <w:noProof/>
                <w:webHidden/>
              </w:rPr>
              <w:fldChar w:fldCharType="end"/>
            </w:r>
          </w:hyperlink>
        </w:p>
        <w:p w14:paraId="0E891EAA" w14:textId="59237242" w:rsidR="00C376CF" w:rsidRDefault="00C376CF">
          <w:pPr>
            <w:pStyle w:val="TM2"/>
            <w:tabs>
              <w:tab w:val="left" w:pos="720"/>
              <w:tab w:val="right" w:leader="dot" w:pos="10382"/>
            </w:tabs>
            <w:rPr>
              <w:rFonts w:eastAsiaTheme="minorEastAsia"/>
              <w:noProof/>
              <w:sz w:val="24"/>
              <w:szCs w:val="24"/>
              <w:lang w:eastAsia="fr-FR"/>
            </w:rPr>
          </w:pPr>
          <w:hyperlink w:anchor="_Toc221017885" w:history="1">
            <w:r w:rsidRPr="00796B06">
              <w:rPr>
                <w:rStyle w:val="Lienhypertexte"/>
                <w:rFonts w:ascii="Microsoft Sans Serif" w:eastAsia="Microsoft Sans Serif" w:hAnsi="Microsoft Sans Serif" w:cs="Microsoft Sans Serif"/>
                <w:noProof/>
                <w:w w:val="81"/>
              </w:rPr>
              <w:t>6.4</w:t>
            </w:r>
            <w:r>
              <w:rPr>
                <w:rFonts w:eastAsiaTheme="minorEastAsia"/>
                <w:noProof/>
                <w:sz w:val="24"/>
                <w:szCs w:val="24"/>
                <w:lang w:eastAsia="fr-FR"/>
              </w:rPr>
              <w:tab/>
            </w:r>
            <w:r w:rsidRPr="00796B06">
              <w:rPr>
                <w:rStyle w:val="Lienhypertexte"/>
                <w:noProof/>
              </w:rPr>
              <w:t>Pénalités de retard</w:t>
            </w:r>
            <w:r>
              <w:rPr>
                <w:noProof/>
                <w:webHidden/>
              </w:rPr>
              <w:tab/>
            </w:r>
            <w:r>
              <w:rPr>
                <w:noProof/>
                <w:webHidden/>
              </w:rPr>
              <w:fldChar w:fldCharType="begin"/>
            </w:r>
            <w:r>
              <w:rPr>
                <w:noProof/>
                <w:webHidden/>
              </w:rPr>
              <w:instrText xml:space="preserve"> PAGEREF _Toc221017885 \h </w:instrText>
            </w:r>
            <w:r>
              <w:rPr>
                <w:noProof/>
                <w:webHidden/>
              </w:rPr>
            </w:r>
            <w:r>
              <w:rPr>
                <w:noProof/>
                <w:webHidden/>
              </w:rPr>
              <w:fldChar w:fldCharType="separate"/>
            </w:r>
            <w:r>
              <w:rPr>
                <w:noProof/>
                <w:webHidden/>
              </w:rPr>
              <w:t>14</w:t>
            </w:r>
            <w:r>
              <w:rPr>
                <w:noProof/>
                <w:webHidden/>
              </w:rPr>
              <w:fldChar w:fldCharType="end"/>
            </w:r>
          </w:hyperlink>
        </w:p>
        <w:p w14:paraId="3D6A1B2D" w14:textId="08786EBB" w:rsidR="00C376CF" w:rsidRDefault="00C376CF">
          <w:pPr>
            <w:pStyle w:val="TM2"/>
            <w:tabs>
              <w:tab w:val="left" w:pos="720"/>
              <w:tab w:val="right" w:leader="dot" w:pos="10382"/>
            </w:tabs>
            <w:rPr>
              <w:rFonts w:eastAsiaTheme="minorEastAsia"/>
              <w:noProof/>
              <w:sz w:val="24"/>
              <w:szCs w:val="24"/>
              <w:lang w:eastAsia="fr-FR"/>
            </w:rPr>
          </w:pPr>
          <w:hyperlink w:anchor="_Toc221017886" w:history="1">
            <w:r w:rsidRPr="00796B06">
              <w:rPr>
                <w:rStyle w:val="Lienhypertexte"/>
                <w:rFonts w:ascii="Microsoft Sans Serif" w:eastAsia="Microsoft Sans Serif" w:hAnsi="Microsoft Sans Serif" w:cs="Microsoft Sans Serif"/>
                <w:noProof/>
                <w:w w:val="81"/>
              </w:rPr>
              <w:t>6.5</w:t>
            </w:r>
            <w:r>
              <w:rPr>
                <w:rFonts w:eastAsiaTheme="minorEastAsia"/>
                <w:noProof/>
                <w:sz w:val="24"/>
                <w:szCs w:val="24"/>
                <w:lang w:eastAsia="fr-FR"/>
              </w:rPr>
              <w:tab/>
            </w:r>
            <w:r w:rsidRPr="00796B06">
              <w:rPr>
                <w:rStyle w:val="Lienhypertexte"/>
                <w:noProof/>
              </w:rPr>
              <w:t>Repliement des installations de chantier et remise en état des lieux</w:t>
            </w:r>
            <w:r>
              <w:rPr>
                <w:noProof/>
                <w:webHidden/>
              </w:rPr>
              <w:tab/>
            </w:r>
            <w:r>
              <w:rPr>
                <w:noProof/>
                <w:webHidden/>
              </w:rPr>
              <w:fldChar w:fldCharType="begin"/>
            </w:r>
            <w:r>
              <w:rPr>
                <w:noProof/>
                <w:webHidden/>
              </w:rPr>
              <w:instrText xml:space="preserve"> PAGEREF _Toc221017886 \h </w:instrText>
            </w:r>
            <w:r>
              <w:rPr>
                <w:noProof/>
                <w:webHidden/>
              </w:rPr>
            </w:r>
            <w:r>
              <w:rPr>
                <w:noProof/>
                <w:webHidden/>
              </w:rPr>
              <w:fldChar w:fldCharType="separate"/>
            </w:r>
            <w:r>
              <w:rPr>
                <w:noProof/>
                <w:webHidden/>
              </w:rPr>
              <w:t>15</w:t>
            </w:r>
            <w:r>
              <w:rPr>
                <w:noProof/>
                <w:webHidden/>
              </w:rPr>
              <w:fldChar w:fldCharType="end"/>
            </w:r>
          </w:hyperlink>
        </w:p>
        <w:p w14:paraId="2AA168C3" w14:textId="26AEFA7B" w:rsidR="00C376CF" w:rsidRDefault="00C376CF">
          <w:pPr>
            <w:pStyle w:val="TM2"/>
            <w:tabs>
              <w:tab w:val="left" w:pos="720"/>
              <w:tab w:val="right" w:leader="dot" w:pos="10382"/>
            </w:tabs>
            <w:rPr>
              <w:rFonts w:eastAsiaTheme="minorEastAsia"/>
              <w:noProof/>
              <w:sz w:val="24"/>
              <w:szCs w:val="24"/>
              <w:lang w:eastAsia="fr-FR"/>
            </w:rPr>
          </w:pPr>
          <w:hyperlink w:anchor="_Toc221017887" w:history="1">
            <w:r w:rsidRPr="00796B06">
              <w:rPr>
                <w:rStyle w:val="Lienhypertexte"/>
                <w:rFonts w:ascii="Microsoft Sans Serif" w:eastAsia="Microsoft Sans Serif" w:hAnsi="Microsoft Sans Serif" w:cs="Microsoft Sans Serif"/>
                <w:noProof/>
                <w:w w:val="81"/>
              </w:rPr>
              <w:t>6.6</w:t>
            </w:r>
            <w:r>
              <w:rPr>
                <w:rFonts w:eastAsiaTheme="minorEastAsia"/>
                <w:noProof/>
                <w:sz w:val="24"/>
                <w:szCs w:val="24"/>
                <w:lang w:eastAsia="fr-FR"/>
              </w:rPr>
              <w:tab/>
            </w:r>
            <w:r w:rsidRPr="00796B06">
              <w:rPr>
                <w:rStyle w:val="Lienhypertexte"/>
                <w:noProof/>
              </w:rPr>
              <w:t>Retenues et pénalités pour non remise des documents fournis après exécution</w:t>
            </w:r>
            <w:r>
              <w:rPr>
                <w:noProof/>
                <w:webHidden/>
              </w:rPr>
              <w:tab/>
            </w:r>
            <w:r>
              <w:rPr>
                <w:noProof/>
                <w:webHidden/>
              </w:rPr>
              <w:fldChar w:fldCharType="begin"/>
            </w:r>
            <w:r>
              <w:rPr>
                <w:noProof/>
                <w:webHidden/>
              </w:rPr>
              <w:instrText xml:space="preserve"> PAGEREF _Toc221017887 \h </w:instrText>
            </w:r>
            <w:r>
              <w:rPr>
                <w:noProof/>
                <w:webHidden/>
              </w:rPr>
            </w:r>
            <w:r>
              <w:rPr>
                <w:noProof/>
                <w:webHidden/>
              </w:rPr>
              <w:fldChar w:fldCharType="separate"/>
            </w:r>
            <w:r>
              <w:rPr>
                <w:noProof/>
                <w:webHidden/>
              </w:rPr>
              <w:t>15</w:t>
            </w:r>
            <w:r>
              <w:rPr>
                <w:noProof/>
                <w:webHidden/>
              </w:rPr>
              <w:fldChar w:fldCharType="end"/>
            </w:r>
          </w:hyperlink>
        </w:p>
        <w:p w14:paraId="0D3CCB66" w14:textId="2C8D0A97" w:rsidR="00C376CF" w:rsidRDefault="00C376CF">
          <w:pPr>
            <w:pStyle w:val="TM2"/>
            <w:tabs>
              <w:tab w:val="left" w:pos="720"/>
              <w:tab w:val="right" w:leader="dot" w:pos="10382"/>
            </w:tabs>
            <w:rPr>
              <w:rFonts w:eastAsiaTheme="minorEastAsia"/>
              <w:noProof/>
              <w:sz w:val="24"/>
              <w:szCs w:val="24"/>
              <w:lang w:eastAsia="fr-FR"/>
            </w:rPr>
          </w:pPr>
          <w:hyperlink w:anchor="_Toc221017888" w:history="1">
            <w:r w:rsidRPr="00796B06">
              <w:rPr>
                <w:rStyle w:val="Lienhypertexte"/>
                <w:rFonts w:ascii="Microsoft Sans Serif" w:eastAsia="Microsoft Sans Serif" w:hAnsi="Microsoft Sans Serif" w:cs="Microsoft Sans Serif"/>
                <w:noProof/>
                <w:w w:val="81"/>
              </w:rPr>
              <w:t>6.7</w:t>
            </w:r>
            <w:r>
              <w:rPr>
                <w:rFonts w:eastAsiaTheme="minorEastAsia"/>
                <w:noProof/>
                <w:sz w:val="24"/>
                <w:szCs w:val="24"/>
                <w:lang w:eastAsia="fr-FR"/>
              </w:rPr>
              <w:tab/>
            </w:r>
            <w:r w:rsidRPr="00796B06">
              <w:rPr>
                <w:rStyle w:val="Lienhypertexte"/>
                <w:noProof/>
              </w:rPr>
              <w:t>Autres pénalités</w:t>
            </w:r>
            <w:r>
              <w:rPr>
                <w:noProof/>
                <w:webHidden/>
              </w:rPr>
              <w:tab/>
            </w:r>
            <w:r>
              <w:rPr>
                <w:noProof/>
                <w:webHidden/>
              </w:rPr>
              <w:fldChar w:fldCharType="begin"/>
            </w:r>
            <w:r>
              <w:rPr>
                <w:noProof/>
                <w:webHidden/>
              </w:rPr>
              <w:instrText xml:space="preserve"> PAGEREF _Toc221017888 \h </w:instrText>
            </w:r>
            <w:r>
              <w:rPr>
                <w:noProof/>
                <w:webHidden/>
              </w:rPr>
            </w:r>
            <w:r>
              <w:rPr>
                <w:noProof/>
                <w:webHidden/>
              </w:rPr>
              <w:fldChar w:fldCharType="separate"/>
            </w:r>
            <w:r>
              <w:rPr>
                <w:noProof/>
                <w:webHidden/>
              </w:rPr>
              <w:t>16</w:t>
            </w:r>
            <w:r>
              <w:rPr>
                <w:noProof/>
                <w:webHidden/>
              </w:rPr>
              <w:fldChar w:fldCharType="end"/>
            </w:r>
          </w:hyperlink>
        </w:p>
        <w:p w14:paraId="7053B143" w14:textId="474C43A1" w:rsidR="00C376CF" w:rsidRDefault="00C376CF">
          <w:pPr>
            <w:pStyle w:val="TM1"/>
            <w:tabs>
              <w:tab w:val="left" w:pos="440"/>
              <w:tab w:val="right" w:leader="dot" w:pos="10382"/>
            </w:tabs>
            <w:rPr>
              <w:rFonts w:eastAsiaTheme="minorEastAsia"/>
              <w:noProof/>
              <w:sz w:val="24"/>
              <w:szCs w:val="24"/>
              <w:lang w:eastAsia="fr-FR"/>
            </w:rPr>
          </w:pPr>
          <w:hyperlink w:anchor="_Toc221017889" w:history="1">
            <w:r w:rsidRPr="00796B06">
              <w:rPr>
                <w:rStyle w:val="Lienhypertexte"/>
                <w:noProof/>
                <w:spacing w:val="-1"/>
                <w:w w:val="81"/>
              </w:rPr>
              <w:t>7.</w:t>
            </w:r>
            <w:r>
              <w:rPr>
                <w:rFonts w:eastAsiaTheme="minorEastAsia"/>
                <w:noProof/>
                <w:sz w:val="24"/>
                <w:szCs w:val="24"/>
                <w:lang w:eastAsia="fr-FR"/>
              </w:rPr>
              <w:tab/>
            </w:r>
            <w:r w:rsidRPr="00796B06">
              <w:rPr>
                <w:rStyle w:val="Lienhypertexte"/>
                <w:noProof/>
              </w:rPr>
              <w:t>PROVENANCE, QUALITE, CONTRÔLE ET PRISE EN CHARGE DES MATERIAUX ET PRODUITS</w:t>
            </w:r>
            <w:r>
              <w:rPr>
                <w:noProof/>
                <w:webHidden/>
              </w:rPr>
              <w:tab/>
            </w:r>
            <w:r>
              <w:rPr>
                <w:noProof/>
                <w:webHidden/>
              </w:rPr>
              <w:fldChar w:fldCharType="begin"/>
            </w:r>
            <w:r>
              <w:rPr>
                <w:noProof/>
                <w:webHidden/>
              </w:rPr>
              <w:instrText xml:space="preserve"> PAGEREF _Toc221017889 \h </w:instrText>
            </w:r>
            <w:r>
              <w:rPr>
                <w:noProof/>
                <w:webHidden/>
              </w:rPr>
            </w:r>
            <w:r>
              <w:rPr>
                <w:noProof/>
                <w:webHidden/>
              </w:rPr>
              <w:fldChar w:fldCharType="separate"/>
            </w:r>
            <w:r>
              <w:rPr>
                <w:noProof/>
                <w:webHidden/>
              </w:rPr>
              <w:t>16</w:t>
            </w:r>
            <w:r>
              <w:rPr>
                <w:noProof/>
                <w:webHidden/>
              </w:rPr>
              <w:fldChar w:fldCharType="end"/>
            </w:r>
          </w:hyperlink>
        </w:p>
        <w:p w14:paraId="55C453CB" w14:textId="378C1141" w:rsidR="00C376CF" w:rsidRDefault="00C376CF">
          <w:pPr>
            <w:pStyle w:val="TM2"/>
            <w:tabs>
              <w:tab w:val="left" w:pos="720"/>
              <w:tab w:val="right" w:leader="dot" w:pos="10382"/>
            </w:tabs>
            <w:rPr>
              <w:rFonts w:eastAsiaTheme="minorEastAsia"/>
              <w:noProof/>
              <w:sz w:val="24"/>
              <w:szCs w:val="24"/>
              <w:lang w:eastAsia="fr-FR"/>
            </w:rPr>
          </w:pPr>
          <w:hyperlink w:anchor="_Toc221017890" w:history="1">
            <w:r w:rsidRPr="00796B06">
              <w:rPr>
                <w:rStyle w:val="Lienhypertexte"/>
                <w:rFonts w:ascii="Microsoft Sans Serif" w:eastAsia="Microsoft Sans Serif" w:hAnsi="Microsoft Sans Serif" w:cs="Microsoft Sans Serif"/>
                <w:noProof/>
                <w:w w:val="81"/>
              </w:rPr>
              <w:t>7.1</w:t>
            </w:r>
            <w:r>
              <w:rPr>
                <w:rFonts w:eastAsiaTheme="minorEastAsia"/>
                <w:noProof/>
                <w:sz w:val="24"/>
                <w:szCs w:val="24"/>
                <w:lang w:eastAsia="fr-FR"/>
              </w:rPr>
              <w:tab/>
            </w:r>
            <w:r w:rsidRPr="00796B06">
              <w:rPr>
                <w:rStyle w:val="Lienhypertexte"/>
                <w:noProof/>
              </w:rPr>
              <w:t>Provenance des matériaux et produit</w:t>
            </w:r>
            <w:r>
              <w:rPr>
                <w:noProof/>
                <w:webHidden/>
              </w:rPr>
              <w:tab/>
            </w:r>
            <w:r>
              <w:rPr>
                <w:noProof/>
                <w:webHidden/>
              </w:rPr>
              <w:fldChar w:fldCharType="begin"/>
            </w:r>
            <w:r>
              <w:rPr>
                <w:noProof/>
                <w:webHidden/>
              </w:rPr>
              <w:instrText xml:space="preserve"> PAGEREF _Toc221017890 \h </w:instrText>
            </w:r>
            <w:r>
              <w:rPr>
                <w:noProof/>
                <w:webHidden/>
              </w:rPr>
            </w:r>
            <w:r>
              <w:rPr>
                <w:noProof/>
                <w:webHidden/>
              </w:rPr>
              <w:fldChar w:fldCharType="separate"/>
            </w:r>
            <w:r>
              <w:rPr>
                <w:noProof/>
                <w:webHidden/>
              </w:rPr>
              <w:t>16</w:t>
            </w:r>
            <w:r>
              <w:rPr>
                <w:noProof/>
                <w:webHidden/>
              </w:rPr>
              <w:fldChar w:fldCharType="end"/>
            </w:r>
          </w:hyperlink>
        </w:p>
        <w:p w14:paraId="67CF87B5" w14:textId="7D3B763D" w:rsidR="00C376CF" w:rsidRDefault="00C376CF">
          <w:pPr>
            <w:pStyle w:val="TM2"/>
            <w:tabs>
              <w:tab w:val="left" w:pos="720"/>
              <w:tab w:val="right" w:leader="dot" w:pos="10382"/>
            </w:tabs>
            <w:rPr>
              <w:rFonts w:eastAsiaTheme="minorEastAsia"/>
              <w:noProof/>
              <w:sz w:val="24"/>
              <w:szCs w:val="24"/>
              <w:lang w:eastAsia="fr-FR"/>
            </w:rPr>
          </w:pPr>
          <w:hyperlink w:anchor="_Toc221017891" w:history="1">
            <w:r w:rsidRPr="00796B06">
              <w:rPr>
                <w:rStyle w:val="Lienhypertexte"/>
                <w:rFonts w:ascii="Microsoft Sans Serif" w:eastAsia="Microsoft Sans Serif" w:hAnsi="Microsoft Sans Serif" w:cs="Microsoft Sans Serif"/>
                <w:noProof/>
                <w:w w:val="81"/>
              </w:rPr>
              <w:t>7.2</w:t>
            </w:r>
            <w:r>
              <w:rPr>
                <w:rFonts w:eastAsiaTheme="minorEastAsia"/>
                <w:noProof/>
                <w:sz w:val="24"/>
                <w:szCs w:val="24"/>
                <w:lang w:eastAsia="fr-FR"/>
              </w:rPr>
              <w:tab/>
            </w:r>
            <w:r w:rsidRPr="00796B06">
              <w:rPr>
                <w:rStyle w:val="Lienhypertexte"/>
                <w:noProof/>
              </w:rPr>
              <w:t>Mise à disposition de lieux d’emprunt</w:t>
            </w:r>
            <w:r>
              <w:rPr>
                <w:noProof/>
                <w:webHidden/>
              </w:rPr>
              <w:tab/>
            </w:r>
            <w:r>
              <w:rPr>
                <w:noProof/>
                <w:webHidden/>
              </w:rPr>
              <w:fldChar w:fldCharType="begin"/>
            </w:r>
            <w:r>
              <w:rPr>
                <w:noProof/>
                <w:webHidden/>
              </w:rPr>
              <w:instrText xml:space="preserve"> PAGEREF _Toc221017891 \h </w:instrText>
            </w:r>
            <w:r>
              <w:rPr>
                <w:noProof/>
                <w:webHidden/>
              </w:rPr>
            </w:r>
            <w:r>
              <w:rPr>
                <w:noProof/>
                <w:webHidden/>
              </w:rPr>
              <w:fldChar w:fldCharType="separate"/>
            </w:r>
            <w:r>
              <w:rPr>
                <w:noProof/>
                <w:webHidden/>
              </w:rPr>
              <w:t>16</w:t>
            </w:r>
            <w:r>
              <w:rPr>
                <w:noProof/>
                <w:webHidden/>
              </w:rPr>
              <w:fldChar w:fldCharType="end"/>
            </w:r>
          </w:hyperlink>
        </w:p>
        <w:p w14:paraId="1F96195A" w14:textId="7CB93938" w:rsidR="00C376CF" w:rsidRDefault="00C376CF">
          <w:pPr>
            <w:pStyle w:val="TM2"/>
            <w:tabs>
              <w:tab w:val="left" w:pos="720"/>
              <w:tab w:val="right" w:leader="dot" w:pos="10382"/>
            </w:tabs>
            <w:rPr>
              <w:rFonts w:eastAsiaTheme="minorEastAsia"/>
              <w:noProof/>
              <w:sz w:val="24"/>
              <w:szCs w:val="24"/>
              <w:lang w:eastAsia="fr-FR"/>
            </w:rPr>
          </w:pPr>
          <w:hyperlink w:anchor="_Toc221017892" w:history="1">
            <w:r w:rsidRPr="00796B06">
              <w:rPr>
                <w:rStyle w:val="Lienhypertexte"/>
                <w:rFonts w:ascii="Microsoft Sans Serif" w:eastAsia="Microsoft Sans Serif" w:hAnsi="Microsoft Sans Serif" w:cs="Microsoft Sans Serif"/>
                <w:noProof/>
                <w:w w:val="81"/>
              </w:rPr>
              <w:t>7.3</w:t>
            </w:r>
            <w:r>
              <w:rPr>
                <w:rFonts w:eastAsiaTheme="minorEastAsia"/>
                <w:noProof/>
                <w:sz w:val="24"/>
                <w:szCs w:val="24"/>
                <w:lang w:eastAsia="fr-FR"/>
              </w:rPr>
              <w:tab/>
            </w:r>
            <w:r w:rsidRPr="00796B06">
              <w:rPr>
                <w:rStyle w:val="Lienhypertexte"/>
                <w:noProof/>
              </w:rPr>
              <w:t>Caractéristiques, qualités, vérifications, essais et épreuves des matériaux et produits</w:t>
            </w:r>
            <w:r>
              <w:rPr>
                <w:noProof/>
                <w:webHidden/>
              </w:rPr>
              <w:tab/>
            </w:r>
            <w:r>
              <w:rPr>
                <w:noProof/>
                <w:webHidden/>
              </w:rPr>
              <w:fldChar w:fldCharType="begin"/>
            </w:r>
            <w:r>
              <w:rPr>
                <w:noProof/>
                <w:webHidden/>
              </w:rPr>
              <w:instrText xml:space="preserve"> PAGEREF _Toc221017892 \h </w:instrText>
            </w:r>
            <w:r>
              <w:rPr>
                <w:noProof/>
                <w:webHidden/>
              </w:rPr>
            </w:r>
            <w:r>
              <w:rPr>
                <w:noProof/>
                <w:webHidden/>
              </w:rPr>
              <w:fldChar w:fldCharType="separate"/>
            </w:r>
            <w:r>
              <w:rPr>
                <w:noProof/>
                <w:webHidden/>
              </w:rPr>
              <w:t>16</w:t>
            </w:r>
            <w:r>
              <w:rPr>
                <w:noProof/>
                <w:webHidden/>
              </w:rPr>
              <w:fldChar w:fldCharType="end"/>
            </w:r>
          </w:hyperlink>
        </w:p>
        <w:p w14:paraId="5C574911" w14:textId="51FCE4B6" w:rsidR="00C376CF" w:rsidRDefault="00C376CF">
          <w:pPr>
            <w:pStyle w:val="TM1"/>
            <w:tabs>
              <w:tab w:val="left" w:pos="440"/>
              <w:tab w:val="right" w:leader="dot" w:pos="10382"/>
            </w:tabs>
            <w:rPr>
              <w:rFonts w:eastAsiaTheme="minorEastAsia"/>
              <w:noProof/>
              <w:sz w:val="24"/>
              <w:szCs w:val="24"/>
              <w:lang w:eastAsia="fr-FR"/>
            </w:rPr>
          </w:pPr>
          <w:hyperlink w:anchor="_Toc221017893" w:history="1">
            <w:r w:rsidRPr="00796B06">
              <w:rPr>
                <w:rStyle w:val="Lienhypertexte"/>
                <w:noProof/>
                <w:spacing w:val="-1"/>
                <w:w w:val="81"/>
              </w:rPr>
              <w:t>8.</w:t>
            </w:r>
            <w:r>
              <w:rPr>
                <w:rFonts w:eastAsiaTheme="minorEastAsia"/>
                <w:noProof/>
                <w:sz w:val="24"/>
                <w:szCs w:val="24"/>
                <w:lang w:eastAsia="fr-FR"/>
              </w:rPr>
              <w:tab/>
            </w:r>
            <w:r w:rsidRPr="00796B06">
              <w:rPr>
                <w:rStyle w:val="Lienhypertexte"/>
                <w:noProof/>
              </w:rPr>
              <w:t>IMPLANTATION DES OUVRAGES ET LOCALISATION DES RESEAUX SOUTERRAINS, ENTERRES, SUBAQUATIQUES OU AERIENS</w:t>
            </w:r>
            <w:r>
              <w:rPr>
                <w:noProof/>
                <w:webHidden/>
              </w:rPr>
              <w:tab/>
            </w:r>
            <w:r>
              <w:rPr>
                <w:noProof/>
                <w:webHidden/>
              </w:rPr>
              <w:fldChar w:fldCharType="begin"/>
            </w:r>
            <w:r>
              <w:rPr>
                <w:noProof/>
                <w:webHidden/>
              </w:rPr>
              <w:instrText xml:space="preserve"> PAGEREF _Toc221017893 \h </w:instrText>
            </w:r>
            <w:r>
              <w:rPr>
                <w:noProof/>
                <w:webHidden/>
              </w:rPr>
            </w:r>
            <w:r>
              <w:rPr>
                <w:noProof/>
                <w:webHidden/>
              </w:rPr>
              <w:fldChar w:fldCharType="separate"/>
            </w:r>
            <w:r>
              <w:rPr>
                <w:noProof/>
                <w:webHidden/>
              </w:rPr>
              <w:t>17</w:t>
            </w:r>
            <w:r>
              <w:rPr>
                <w:noProof/>
                <w:webHidden/>
              </w:rPr>
              <w:fldChar w:fldCharType="end"/>
            </w:r>
          </w:hyperlink>
        </w:p>
        <w:p w14:paraId="1B9AF3EF" w14:textId="1BCF005C" w:rsidR="00C376CF" w:rsidRDefault="00C376CF">
          <w:pPr>
            <w:pStyle w:val="TM2"/>
            <w:tabs>
              <w:tab w:val="left" w:pos="720"/>
              <w:tab w:val="right" w:leader="dot" w:pos="10382"/>
            </w:tabs>
            <w:rPr>
              <w:rFonts w:eastAsiaTheme="minorEastAsia"/>
              <w:noProof/>
              <w:sz w:val="24"/>
              <w:szCs w:val="24"/>
              <w:lang w:eastAsia="fr-FR"/>
            </w:rPr>
          </w:pPr>
          <w:hyperlink w:anchor="_Toc221017894" w:history="1">
            <w:r w:rsidRPr="00796B06">
              <w:rPr>
                <w:rStyle w:val="Lienhypertexte"/>
                <w:rFonts w:ascii="Microsoft Sans Serif" w:eastAsia="Microsoft Sans Serif" w:hAnsi="Microsoft Sans Serif" w:cs="Microsoft Sans Serif"/>
                <w:noProof/>
                <w:w w:val="81"/>
              </w:rPr>
              <w:t>8.1</w:t>
            </w:r>
            <w:r>
              <w:rPr>
                <w:rFonts w:eastAsiaTheme="minorEastAsia"/>
                <w:noProof/>
                <w:sz w:val="24"/>
                <w:szCs w:val="24"/>
                <w:lang w:eastAsia="fr-FR"/>
              </w:rPr>
              <w:tab/>
            </w:r>
            <w:r w:rsidRPr="00796B06">
              <w:rPr>
                <w:rStyle w:val="Lienhypertexte"/>
                <w:noProof/>
              </w:rPr>
              <w:t>Piquetage général</w:t>
            </w:r>
            <w:r>
              <w:rPr>
                <w:noProof/>
                <w:webHidden/>
              </w:rPr>
              <w:tab/>
            </w:r>
            <w:r>
              <w:rPr>
                <w:noProof/>
                <w:webHidden/>
              </w:rPr>
              <w:fldChar w:fldCharType="begin"/>
            </w:r>
            <w:r>
              <w:rPr>
                <w:noProof/>
                <w:webHidden/>
              </w:rPr>
              <w:instrText xml:space="preserve"> PAGEREF _Toc221017894 \h </w:instrText>
            </w:r>
            <w:r>
              <w:rPr>
                <w:noProof/>
                <w:webHidden/>
              </w:rPr>
            </w:r>
            <w:r>
              <w:rPr>
                <w:noProof/>
                <w:webHidden/>
              </w:rPr>
              <w:fldChar w:fldCharType="separate"/>
            </w:r>
            <w:r>
              <w:rPr>
                <w:noProof/>
                <w:webHidden/>
              </w:rPr>
              <w:t>17</w:t>
            </w:r>
            <w:r>
              <w:rPr>
                <w:noProof/>
                <w:webHidden/>
              </w:rPr>
              <w:fldChar w:fldCharType="end"/>
            </w:r>
          </w:hyperlink>
        </w:p>
        <w:p w14:paraId="228CDABD" w14:textId="0F9CDD1A" w:rsidR="00C376CF" w:rsidRDefault="00C376CF">
          <w:pPr>
            <w:pStyle w:val="TM2"/>
            <w:tabs>
              <w:tab w:val="left" w:pos="720"/>
              <w:tab w:val="right" w:leader="dot" w:pos="10382"/>
            </w:tabs>
            <w:rPr>
              <w:rFonts w:eastAsiaTheme="minorEastAsia"/>
              <w:noProof/>
              <w:sz w:val="24"/>
              <w:szCs w:val="24"/>
              <w:lang w:eastAsia="fr-FR"/>
            </w:rPr>
          </w:pPr>
          <w:hyperlink w:anchor="_Toc221017895" w:history="1">
            <w:r w:rsidRPr="00796B06">
              <w:rPr>
                <w:rStyle w:val="Lienhypertexte"/>
                <w:rFonts w:ascii="Microsoft Sans Serif" w:eastAsia="Microsoft Sans Serif" w:hAnsi="Microsoft Sans Serif" w:cs="Microsoft Sans Serif"/>
                <w:noProof/>
                <w:w w:val="81"/>
              </w:rPr>
              <w:t>8.2</w:t>
            </w:r>
            <w:r>
              <w:rPr>
                <w:rFonts w:eastAsiaTheme="minorEastAsia"/>
                <w:noProof/>
                <w:sz w:val="24"/>
                <w:szCs w:val="24"/>
                <w:lang w:eastAsia="fr-FR"/>
              </w:rPr>
              <w:tab/>
            </w:r>
            <w:r w:rsidRPr="00796B06">
              <w:rPr>
                <w:rStyle w:val="Lienhypertexte"/>
                <w:noProof/>
              </w:rPr>
              <w:t>Travaux à proximité des réseaux souterrains, enterrés, subaquatiques ou aériens</w:t>
            </w:r>
            <w:r>
              <w:rPr>
                <w:noProof/>
                <w:webHidden/>
              </w:rPr>
              <w:tab/>
            </w:r>
            <w:r>
              <w:rPr>
                <w:noProof/>
                <w:webHidden/>
              </w:rPr>
              <w:fldChar w:fldCharType="begin"/>
            </w:r>
            <w:r>
              <w:rPr>
                <w:noProof/>
                <w:webHidden/>
              </w:rPr>
              <w:instrText xml:space="preserve"> PAGEREF _Toc221017895 \h </w:instrText>
            </w:r>
            <w:r>
              <w:rPr>
                <w:noProof/>
                <w:webHidden/>
              </w:rPr>
            </w:r>
            <w:r>
              <w:rPr>
                <w:noProof/>
                <w:webHidden/>
              </w:rPr>
              <w:fldChar w:fldCharType="separate"/>
            </w:r>
            <w:r>
              <w:rPr>
                <w:noProof/>
                <w:webHidden/>
              </w:rPr>
              <w:t>17</w:t>
            </w:r>
            <w:r>
              <w:rPr>
                <w:noProof/>
                <w:webHidden/>
              </w:rPr>
              <w:fldChar w:fldCharType="end"/>
            </w:r>
          </w:hyperlink>
        </w:p>
        <w:p w14:paraId="10B04002" w14:textId="5D365417" w:rsidR="00C376CF" w:rsidRDefault="00C376CF">
          <w:pPr>
            <w:pStyle w:val="TM1"/>
            <w:tabs>
              <w:tab w:val="left" w:pos="440"/>
              <w:tab w:val="right" w:leader="dot" w:pos="10382"/>
            </w:tabs>
            <w:rPr>
              <w:rFonts w:eastAsiaTheme="minorEastAsia"/>
              <w:noProof/>
              <w:sz w:val="24"/>
              <w:szCs w:val="24"/>
              <w:lang w:eastAsia="fr-FR"/>
            </w:rPr>
          </w:pPr>
          <w:hyperlink w:anchor="_Toc221017896" w:history="1">
            <w:r w:rsidRPr="00796B06">
              <w:rPr>
                <w:rStyle w:val="Lienhypertexte"/>
                <w:noProof/>
                <w:spacing w:val="-1"/>
                <w:w w:val="81"/>
              </w:rPr>
              <w:t>9.</w:t>
            </w:r>
            <w:r>
              <w:rPr>
                <w:rFonts w:eastAsiaTheme="minorEastAsia"/>
                <w:noProof/>
                <w:sz w:val="24"/>
                <w:szCs w:val="24"/>
                <w:lang w:eastAsia="fr-FR"/>
              </w:rPr>
              <w:tab/>
            </w:r>
            <w:r w:rsidRPr="00796B06">
              <w:rPr>
                <w:rStyle w:val="Lienhypertexte"/>
                <w:noProof/>
              </w:rPr>
              <w:t>PREPARATION - COORDINATION ET EXECUTION DES TRAVAUX</w:t>
            </w:r>
            <w:r>
              <w:rPr>
                <w:noProof/>
                <w:webHidden/>
              </w:rPr>
              <w:tab/>
            </w:r>
            <w:r>
              <w:rPr>
                <w:noProof/>
                <w:webHidden/>
              </w:rPr>
              <w:fldChar w:fldCharType="begin"/>
            </w:r>
            <w:r>
              <w:rPr>
                <w:noProof/>
                <w:webHidden/>
              </w:rPr>
              <w:instrText xml:space="preserve"> PAGEREF _Toc221017896 \h </w:instrText>
            </w:r>
            <w:r>
              <w:rPr>
                <w:noProof/>
                <w:webHidden/>
              </w:rPr>
            </w:r>
            <w:r>
              <w:rPr>
                <w:noProof/>
                <w:webHidden/>
              </w:rPr>
              <w:fldChar w:fldCharType="separate"/>
            </w:r>
            <w:r>
              <w:rPr>
                <w:noProof/>
                <w:webHidden/>
              </w:rPr>
              <w:t>21</w:t>
            </w:r>
            <w:r>
              <w:rPr>
                <w:noProof/>
                <w:webHidden/>
              </w:rPr>
              <w:fldChar w:fldCharType="end"/>
            </w:r>
          </w:hyperlink>
        </w:p>
        <w:p w14:paraId="54943ACE" w14:textId="5782EB54" w:rsidR="00C376CF" w:rsidRDefault="00C376CF">
          <w:pPr>
            <w:pStyle w:val="TM2"/>
            <w:tabs>
              <w:tab w:val="left" w:pos="720"/>
              <w:tab w:val="right" w:leader="dot" w:pos="10382"/>
            </w:tabs>
            <w:rPr>
              <w:rFonts w:eastAsiaTheme="minorEastAsia"/>
              <w:noProof/>
              <w:sz w:val="24"/>
              <w:szCs w:val="24"/>
              <w:lang w:eastAsia="fr-FR"/>
            </w:rPr>
          </w:pPr>
          <w:hyperlink w:anchor="_Toc221017897" w:history="1">
            <w:r w:rsidRPr="00796B06">
              <w:rPr>
                <w:rStyle w:val="Lienhypertexte"/>
                <w:rFonts w:ascii="Microsoft Sans Serif" w:eastAsia="Microsoft Sans Serif" w:hAnsi="Microsoft Sans Serif" w:cs="Microsoft Sans Serif"/>
                <w:noProof/>
                <w:w w:val="81"/>
              </w:rPr>
              <w:t>9.1</w:t>
            </w:r>
            <w:r>
              <w:rPr>
                <w:rFonts w:eastAsiaTheme="minorEastAsia"/>
                <w:noProof/>
                <w:sz w:val="24"/>
                <w:szCs w:val="24"/>
                <w:lang w:eastAsia="fr-FR"/>
              </w:rPr>
              <w:tab/>
            </w:r>
            <w:r w:rsidRPr="00796B06">
              <w:rPr>
                <w:rStyle w:val="Lienhypertexte"/>
                <w:noProof/>
              </w:rPr>
              <w:t>Coordination des travaux – gestion des dépenses communes</w:t>
            </w:r>
            <w:r>
              <w:rPr>
                <w:noProof/>
                <w:webHidden/>
              </w:rPr>
              <w:tab/>
            </w:r>
            <w:r>
              <w:rPr>
                <w:noProof/>
                <w:webHidden/>
              </w:rPr>
              <w:fldChar w:fldCharType="begin"/>
            </w:r>
            <w:r>
              <w:rPr>
                <w:noProof/>
                <w:webHidden/>
              </w:rPr>
              <w:instrText xml:space="preserve"> PAGEREF _Toc221017897 \h </w:instrText>
            </w:r>
            <w:r>
              <w:rPr>
                <w:noProof/>
                <w:webHidden/>
              </w:rPr>
            </w:r>
            <w:r>
              <w:rPr>
                <w:noProof/>
                <w:webHidden/>
              </w:rPr>
              <w:fldChar w:fldCharType="separate"/>
            </w:r>
            <w:r>
              <w:rPr>
                <w:noProof/>
                <w:webHidden/>
              </w:rPr>
              <w:t>21</w:t>
            </w:r>
            <w:r>
              <w:rPr>
                <w:noProof/>
                <w:webHidden/>
              </w:rPr>
              <w:fldChar w:fldCharType="end"/>
            </w:r>
          </w:hyperlink>
        </w:p>
        <w:p w14:paraId="55A0E5DF" w14:textId="6E698EE6" w:rsidR="00C376CF" w:rsidRDefault="00C376CF">
          <w:pPr>
            <w:pStyle w:val="TM2"/>
            <w:tabs>
              <w:tab w:val="left" w:pos="720"/>
              <w:tab w:val="right" w:leader="dot" w:pos="10382"/>
            </w:tabs>
            <w:rPr>
              <w:rFonts w:eastAsiaTheme="minorEastAsia"/>
              <w:noProof/>
              <w:sz w:val="24"/>
              <w:szCs w:val="24"/>
              <w:lang w:eastAsia="fr-FR"/>
            </w:rPr>
          </w:pPr>
          <w:hyperlink w:anchor="_Toc221017898" w:history="1">
            <w:r w:rsidRPr="00796B06">
              <w:rPr>
                <w:rStyle w:val="Lienhypertexte"/>
                <w:rFonts w:ascii="Microsoft Sans Serif" w:eastAsia="Microsoft Sans Serif" w:hAnsi="Microsoft Sans Serif" w:cs="Microsoft Sans Serif"/>
                <w:noProof/>
                <w:w w:val="81"/>
              </w:rPr>
              <w:t>9.2</w:t>
            </w:r>
            <w:r>
              <w:rPr>
                <w:rFonts w:eastAsiaTheme="minorEastAsia"/>
                <w:noProof/>
                <w:sz w:val="24"/>
                <w:szCs w:val="24"/>
                <w:lang w:eastAsia="fr-FR"/>
              </w:rPr>
              <w:tab/>
            </w:r>
            <w:r w:rsidRPr="00796B06">
              <w:rPr>
                <w:rStyle w:val="Lienhypertexte"/>
                <w:noProof/>
              </w:rPr>
              <w:t>Période de préparation - Programme d'exécution des travaux</w:t>
            </w:r>
            <w:r>
              <w:rPr>
                <w:noProof/>
                <w:webHidden/>
              </w:rPr>
              <w:tab/>
            </w:r>
            <w:r>
              <w:rPr>
                <w:noProof/>
                <w:webHidden/>
              </w:rPr>
              <w:fldChar w:fldCharType="begin"/>
            </w:r>
            <w:r>
              <w:rPr>
                <w:noProof/>
                <w:webHidden/>
              </w:rPr>
              <w:instrText xml:space="preserve"> PAGEREF _Toc221017898 \h </w:instrText>
            </w:r>
            <w:r>
              <w:rPr>
                <w:noProof/>
                <w:webHidden/>
              </w:rPr>
            </w:r>
            <w:r>
              <w:rPr>
                <w:noProof/>
                <w:webHidden/>
              </w:rPr>
              <w:fldChar w:fldCharType="separate"/>
            </w:r>
            <w:r>
              <w:rPr>
                <w:noProof/>
                <w:webHidden/>
              </w:rPr>
              <w:t>23</w:t>
            </w:r>
            <w:r>
              <w:rPr>
                <w:noProof/>
                <w:webHidden/>
              </w:rPr>
              <w:fldChar w:fldCharType="end"/>
            </w:r>
          </w:hyperlink>
        </w:p>
        <w:p w14:paraId="189F9194" w14:textId="141F8763" w:rsidR="00C376CF" w:rsidRDefault="00C376CF">
          <w:pPr>
            <w:pStyle w:val="TM2"/>
            <w:tabs>
              <w:tab w:val="left" w:pos="720"/>
              <w:tab w:val="right" w:leader="dot" w:pos="10382"/>
            </w:tabs>
            <w:rPr>
              <w:rFonts w:eastAsiaTheme="minorEastAsia"/>
              <w:noProof/>
              <w:sz w:val="24"/>
              <w:szCs w:val="24"/>
              <w:lang w:eastAsia="fr-FR"/>
            </w:rPr>
          </w:pPr>
          <w:hyperlink w:anchor="_Toc221017899" w:history="1">
            <w:r w:rsidRPr="00796B06">
              <w:rPr>
                <w:rStyle w:val="Lienhypertexte"/>
                <w:rFonts w:ascii="Microsoft Sans Serif" w:eastAsia="Microsoft Sans Serif" w:hAnsi="Microsoft Sans Serif" w:cs="Microsoft Sans Serif"/>
                <w:noProof/>
                <w:w w:val="81"/>
              </w:rPr>
              <w:t>9.3</w:t>
            </w:r>
            <w:r>
              <w:rPr>
                <w:rFonts w:eastAsiaTheme="minorEastAsia"/>
                <w:noProof/>
                <w:sz w:val="24"/>
                <w:szCs w:val="24"/>
                <w:lang w:eastAsia="fr-FR"/>
              </w:rPr>
              <w:tab/>
            </w:r>
            <w:r w:rsidRPr="00796B06">
              <w:rPr>
                <w:rStyle w:val="Lienhypertexte"/>
                <w:noProof/>
              </w:rPr>
              <w:t>Plans d'exécution - Notes de calculs - Etudes de détail</w:t>
            </w:r>
            <w:r>
              <w:rPr>
                <w:noProof/>
                <w:webHidden/>
              </w:rPr>
              <w:tab/>
            </w:r>
            <w:r>
              <w:rPr>
                <w:noProof/>
                <w:webHidden/>
              </w:rPr>
              <w:fldChar w:fldCharType="begin"/>
            </w:r>
            <w:r>
              <w:rPr>
                <w:noProof/>
                <w:webHidden/>
              </w:rPr>
              <w:instrText xml:space="preserve"> PAGEREF _Toc221017899 \h </w:instrText>
            </w:r>
            <w:r>
              <w:rPr>
                <w:noProof/>
                <w:webHidden/>
              </w:rPr>
            </w:r>
            <w:r>
              <w:rPr>
                <w:noProof/>
                <w:webHidden/>
              </w:rPr>
              <w:fldChar w:fldCharType="separate"/>
            </w:r>
            <w:r>
              <w:rPr>
                <w:noProof/>
                <w:webHidden/>
              </w:rPr>
              <w:t>24</w:t>
            </w:r>
            <w:r>
              <w:rPr>
                <w:noProof/>
                <w:webHidden/>
              </w:rPr>
              <w:fldChar w:fldCharType="end"/>
            </w:r>
          </w:hyperlink>
        </w:p>
        <w:p w14:paraId="3CA08E04" w14:textId="57F7582D" w:rsidR="00C376CF" w:rsidRDefault="00C376CF">
          <w:pPr>
            <w:pStyle w:val="TM2"/>
            <w:tabs>
              <w:tab w:val="left" w:pos="720"/>
              <w:tab w:val="right" w:leader="dot" w:pos="10382"/>
            </w:tabs>
            <w:rPr>
              <w:rFonts w:eastAsiaTheme="minorEastAsia"/>
              <w:noProof/>
              <w:sz w:val="24"/>
              <w:szCs w:val="24"/>
              <w:lang w:eastAsia="fr-FR"/>
            </w:rPr>
          </w:pPr>
          <w:hyperlink w:anchor="_Toc221017900" w:history="1">
            <w:r w:rsidRPr="00796B06">
              <w:rPr>
                <w:rStyle w:val="Lienhypertexte"/>
                <w:rFonts w:ascii="Microsoft Sans Serif" w:eastAsia="Microsoft Sans Serif" w:hAnsi="Microsoft Sans Serif" w:cs="Microsoft Sans Serif"/>
                <w:noProof/>
                <w:w w:val="81"/>
              </w:rPr>
              <w:t>9.4</w:t>
            </w:r>
            <w:r>
              <w:rPr>
                <w:rFonts w:eastAsiaTheme="minorEastAsia"/>
                <w:noProof/>
                <w:sz w:val="24"/>
                <w:szCs w:val="24"/>
                <w:lang w:eastAsia="fr-FR"/>
              </w:rPr>
              <w:tab/>
            </w:r>
            <w:r w:rsidRPr="00796B06">
              <w:rPr>
                <w:rStyle w:val="Lienhypertexte"/>
                <w:noProof/>
              </w:rPr>
              <w:t>Lutte contre le travail dissimulé</w:t>
            </w:r>
            <w:r>
              <w:rPr>
                <w:noProof/>
                <w:webHidden/>
              </w:rPr>
              <w:tab/>
            </w:r>
            <w:r>
              <w:rPr>
                <w:noProof/>
                <w:webHidden/>
              </w:rPr>
              <w:fldChar w:fldCharType="begin"/>
            </w:r>
            <w:r>
              <w:rPr>
                <w:noProof/>
                <w:webHidden/>
              </w:rPr>
              <w:instrText xml:space="preserve"> PAGEREF _Toc221017900 \h </w:instrText>
            </w:r>
            <w:r>
              <w:rPr>
                <w:noProof/>
                <w:webHidden/>
              </w:rPr>
            </w:r>
            <w:r>
              <w:rPr>
                <w:noProof/>
                <w:webHidden/>
              </w:rPr>
              <w:fldChar w:fldCharType="separate"/>
            </w:r>
            <w:r>
              <w:rPr>
                <w:noProof/>
                <w:webHidden/>
              </w:rPr>
              <w:t>24</w:t>
            </w:r>
            <w:r>
              <w:rPr>
                <w:noProof/>
                <w:webHidden/>
              </w:rPr>
              <w:fldChar w:fldCharType="end"/>
            </w:r>
          </w:hyperlink>
        </w:p>
        <w:p w14:paraId="76751295" w14:textId="3232CD7A" w:rsidR="00C376CF" w:rsidRDefault="00C376CF">
          <w:pPr>
            <w:pStyle w:val="TM2"/>
            <w:tabs>
              <w:tab w:val="left" w:pos="720"/>
              <w:tab w:val="right" w:leader="dot" w:pos="10382"/>
            </w:tabs>
            <w:rPr>
              <w:rFonts w:eastAsiaTheme="minorEastAsia"/>
              <w:noProof/>
              <w:sz w:val="24"/>
              <w:szCs w:val="24"/>
              <w:lang w:eastAsia="fr-FR"/>
            </w:rPr>
          </w:pPr>
          <w:hyperlink w:anchor="_Toc221017901" w:history="1">
            <w:r w:rsidRPr="00796B06">
              <w:rPr>
                <w:rStyle w:val="Lienhypertexte"/>
                <w:rFonts w:ascii="Microsoft Sans Serif" w:eastAsia="Microsoft Sans Serif" w:hAnsi="Microsoft Sans Serif" w:cs="Microsoft Sans Serif"/>
                <w:noProof/>
                <w:w w:val="81"/>
              </w:rPr>
              <w:t>9.5</w:t>
            </w:r>
            <w:r>
              <w:rPr>
                <w:rFonts w:eastAsiaTheme="minorEastAsia"/>
                <w:noProof/>
                <w:sz w:val="24"/>
                <w:szCs w:val="24"/>
                <w:lang w:eastAsia="fr-FR"/>
              </w:rPr>
              <w:tab/>
            </w:r>
            <w:r w:rsidRPr="00796B06">
              <w:rPr>
                <w:rStyle w:val="Lienhypertexte"/>
                <w:noProof/>
              </w:rPr>
              <w:t>Organisation, déroulement, sécurité et hygiène des chantiers</w:t>
            </w:r>
            <w:r>
              <w:rPr>
                <w:noProof/>
                <w:webHidden/>
              </w:rPr>
              <w:tab/>
            </w:r>
            <w:r>
              <w:rPr>
                <w:noProof/>
                <w:webHidden/>
              </w:rPr>
              <w:fldChar w:fldCharType="begin"/>
            </w:r>
            <w:r>
              <w:rPr>
                <w:noProof/>
                <w:webHidden/>
              </w:rPr>
              <w:instrText xml:space="preserve"> PAGEREF _Toc221017901 \h </w:instrText>
            </w:r>
            <w:r>
              <w:rPr>
                <w:noProof/>
                <w:webHidden/>
              </w:rPr>
            </w:r>
            <w:r>
              <w:rPr>
                <w:noProof/>
                <w:webHidden/>
              </w:rPr>
              <w:fldChar w:fldCharType="separate"/>
            </w:r>
            <w:r>
              <w:rPr>
                <w:noProof/>
                <w:webHidden/>
              </w:rPr>
              <w:t>24</w:t>
            </w:r>
            <w:r>
              <w:rPr>
                <w:noProof/>
                <w:webHidden/>
              </w:rPr>
              <w:fldChar w:fldCharType="end"/>
            </w:r>
          </w:hyperlink>
        </w:p>
        <w:p w14:paraId="0456C3E3" w14:textId="711AB78A" w:rsidR="00C376CF" w:rsidRDefault="00C376CF">
          <w:pPr>
            <w:pStyle w:val="TM2"/>
            <w:tabs>
              <w:tab w:val="left" w:pos="720"/>
              <w:tab w:val="right" w:leader="dot" w:pos="10382"/>
            </w:tabs>
            <w:rPr>
              <w:rFonts w:eastAsiaTheme="minorEastAsia"/>
              <w:noProof/>
              <w:sz w:val="24"/>
              <w:szCs w:val="24"/>
              <w:lang w:eastAsia="fr-FR"/>
            </w:rPr>
          </w:pPr>
          <w:hyperlink w:anchor="_Toc221017902" w:history="1">
            <w:r w:rsidRPr="00796B06">
              <w:rPr>
                <w:rStyle w:val="Lienhypertexte"/>
                <w:rFonts w:ascii="Microsoft Sans Serif" w:eastAsia="Microsoft Sans Serif" w:hAnsi="Microsoft Sans Serif" w:cs="Microsoft Sans Serif"/>
                <w:noProof/>
                <w:w w:val="81"/>
              </w:rPr>
              <w:t>9.6</w:t>
            </w:r>
            <w:r>
              <w:rPr>
                <w:rFonts w:eastAsiaTheme="minorEastAsia"/>
                <w:noProof/>
                <w:sz w:val="24"/>
                <w:szCs w:val="24"/>
                <w:lang w:eastAsia="fr-FR"/>
              </w:rPr>
              <w:tab/>
            </w:r>
            <w:r w:rsidRPr="00796B06">
              <w:rPr>
                <w:rStyle w:val="Lienhypertexte"/>
                <w:noProof/>
              </w:rPr>
              <w:t>Dispositions en matière de protection de l’environnement</w:t>
            </w:r>
            <w:r>
              <w:rPr>
                <w:noProof/>
                <w:webHidden/>
              </w:rPr>
              <w:tab/>
            </w:r>
            <w:r>
              <w:rPr>
                <w:noProof/>
                <w:webHidden/>
              </w:rPr>
              <w:fldChar w:fldCharType="begin"/>
            </w:r>
            <w:r>
              <w:rPr>
                <w:noProof/>
                <w:webHidden/>
              </w:rPr>
              <w:instrText xml:space="preserve"> PAGEREF _Toc221017902 \h </w:instrText>
            </w:r>
            <w:r>
              <w:rPr>
                <w:noProof/>
                <w:webHidden/>
              </w:rPr>
            </w:r>
            <w:r>
              <w:rPr>
                <w:noProof/>
                <w:webHidden/>
              </w:rPr>
              <w:fldChar w:fldCharType="separate"/>
            </w:r>
            <w:r>
              <w:rPr>
                <w:noProof/>
                <w:webHidden/>
              </w:rPr>
              <w:t>25</w:t>
            </w:r>
            <w:r>
              <w:rPr>
                <w:noProof/>
                <w:webHidden/>
              </w:rPr>
              <w:fldChar w:fldCharType="end"/>
            </w:r>
          </w:hyperlink>
        </w:p>
        <w:p w14:paraId="0FA5825B" w14:textId="05C8BF5F" w:rsidR="00C376CF" w:rsidRDefault="00C376CF">
          <w:pPr>
            <w:pStyle w:val="TM2"/>
            <w:tabs>
              <w:tab w:val="left" w:pos="720"/>
              <w:tab w:val="right" w:leader="dot" w:pos="10382"/>
            </w:tabs>
            <w:rPr>
              <w:rFonts w:eastAsiaTheme="minorEastAsia"/>
              <w:noProof/>
              <w:sz w:val="24"/>
              <w:szCs w:val="24"/>
              <w:lang w:eastAsia="fr-FR"/>
            </w:rPr>
          </w:pPr>
          <w:hyperlink w:anchor="_Toc221017903" w:history="1">
            <w:r w:rsidRPr="00796B06">
              <w:rPr>
                <w:rStyle w:val="Lienhypertexte"/>
                <w:rFonts w:ascii="Microsoft Sans Serif" w:eastAsia="Microsoft Sans Serif" w:hAnsi="Microsoft Sans Serif" w:cs="Microsoft Sans Serif"/>
                <w:noProof/>
                <w:w w:val="81"/>
              </w:rPr>
              <w:t>9.7</w:t>
            </w:r>
            <w:r>
              <w:rPr>
                <w:rFonts w:eastAsiaTheme="minorEastAsia"/>
                <w:noProof/>
                <w:sz w:val="24"/>
                <w:szCs w:val="24"/>
                <w:lang w:eastAsia="fr-FR"/>
              </w:rPr>
              <w:tab/>
            </w:r>
            <w:r w:rsidRPr="00796B06">
              <w:rPr>
                <w:rStyle w:val="Lienhypertexte"/>
                <w:noProof/>
              </w:rPr>
              <w:t>Dommages divers causés par la conduite des travaux ou les modalités de leur exécution</w:t>
            </w:r>
            <w:r>
              <w:rPr>
                <w:noProof/>
                <w:webHidden/>
              </w:rPr>
              <w:tab/>
            </w:r>
            <w:r>
              <w:rPr>
                <w:noProof/>
                <w:webHidden/>
              </w:rPr>
              <w:fldChar w:fldCharType="begin"/>
            </w:r>
            <w:r>
              <w:rPr>
                <w:noProof/>
                <w:webHidden/>
              </w:rPr>
              <w:instrText xml:space="preserve"> PAGEREF _Toc221017903 \h </w:instrText>
            </w:r>
            <w:r>
              <w:rPr>
                <w:noProof/>
                <w:webHidden/>
              </w:rPr>
            </w:r>
            <w:r>
              <w:rPr>
                <w:noProof/>
                <w:webHidden/>
              </w:rPr>
              <w:fldChar w:fldCharType="separate"/>
            </w:r>
            <w:r>
              <w:rPr>
                <w:noProof/>
                <w:webHidden/>
              </w:rPr>
              <w:t>26</w:t>
            </w:r>
            <w:r>
              <w:rPr>
                <w:noProof/>
                <w:webHidden/>
              </w:rPr>
              <w:fldChar w:fldCharType="end"/>
            </w:r>
          </w:hyperlink>
        </w:p>
        <w:p w14:paraId="5B869AF3" w14:textId="32AF35C0" w:rsidR="00C376CF" w:rsidRDefault="00C376CF">
          <w:pPr>
            <w:pStyle w:val="TM2"/>
            <w:tabs>
              <w:tab w:val="left" w:pos="720"/>
              <w:tab w:val="right" w:leader="dot" w:pos="10382"/>
            </w:tabs>
            <w:rPr>
              <w:rFonts w:eastAsiaTheme="minorEastAsia"/>
              <w:noProof/>
              <w:sz w:val="24"/>
              <w:szCs w:val="24"/>
              <w:lang w:eastAsia="fr-FR"/>
            </w:rPr>
          </w:pPr>
          <w:hyperlink w:anchor="_Toc221017904" w:history="1">
            <w:r w:rsidRPr="00796B06">
              <w:rPr>
                <w:rStyle w:val="Lienhypertexte"/>
                <w:rFonts w:ascii="Microsoft Sans Serif" w:eastAsia="Microsoft Sans Serif" w:hAnsi="Microsoft Sans Serif" w:cs="Microsoft Sans Serif"/>
                <w:noProof/>
                <w:w w:val="81"/>
              </w:rPr>
              <w:t>9.8</w:t>
            </w:r>
            <w:r>
              <w:rPr>
                <w:rFonts w:eastAsiaTheme="minorEastAsia"/>
                <w:noProof/>
                <w:sz w:val="24"/>
                <w:szCs w:val="24"/>
                <w:lang w:eastAsia="fr-FR"/>
              </w:rPr>
              <w:tab/>
            </w:r>
            <w:r w:rsidRPr="00796B06">
              <w:rPr>
                <w:rStyle w:val="Lienhypertexte"/>
                <w:noProof/>
              </w:rPr>
              <w:t>Rendez-vous de chantier</w:t>
            </w:r>
            <w:r>
              <w:rPr>
                <w:noProof/>
                <w:webHidden/>
              </w:rPr>
              <w:tab/>
            </w:r>
            <w:r>
              <w:rPr>
                <w:noProof/>
                <w:webHidden/>
              </w:rPr>
              <w:fldChar w:fldCharType="begin"/>
            </w:r>
            <w:r>
              <w:rPr>
                <w:noProof/>
                <w:webHidden/>
              </w:rPr>
              <w:instrText xml:space="preserve"> PAGEREF _Toc221017904 \h </w:instrText>
            </w:r>
            <w:r>
              <w:rPr>
                <w:noProof/>
                <w:webHidden/>
              </w:rPr>
            </w:r>
            <w:r>
              <w:rPr>
                <w:noProof/>
                <w:webHidden/>
              </w:rPr>
              <w:fldChar w:fldCharType="separate"/>
            </w:r>
            <w:r>
              <w:rPr>
                <w:noProof/>
                <w:webHidden/>
              </w:rPr>
              <w:t>26</w:t>
            </w:r>
            <w:r>
              <w:rPr>
                <w:noProof/>
                <w:webHidden/>
              </w:rPr>
              <w:fldChar w:fldCharType="end"/>
            </w:r>
          </w:hyperlink>
        </w:p>
        <w:p w14:paraId="55F33777" w14:textId="543264B2" w:rsidR="00C376CF" w:rsidRDefault="00C376CF">
          <w:pPr>
            <w:pStyle w:val="TM2"/>
            <w:tabs>
              <w:tab w:val="left" w:pos="720"/>
              <w:tab w:val="right" w:leader="dot" w:pos="10382"/>
            </w:tabs>
            <w:rPr>
              <w:rFonts w:eastAsiaTheme="minorEastAsia"/>
              <w:noProof/>
              <w:sz w:val="24"/>
              <w:szCs w:val="24"/>
              <w:lang w:eastAsia="fr-FR"/>
            </w:rPr>
          </w:pPr>
          <w:hyperlink w:anchor="_Toc221017905" w:history="1">
            <w:r w:rsidRPr="00796B06">
              <w:rPr>
                <w:rStyle w:val="Lienhypertexte"/>
                <w:rFonts w:ascii="Microsoft Sans Serif" w:eastAsia="Microsoft Sans Serif" w:hAnsi="Microsoft Sans Serif" w:cs="Microsoft Sans Serif"/>
                <w:noProof/>
                <w:w w:val="81"/>
              </w:rPr>
              <w:t>9.9</w:t>
            </w:r>
            <w:r>
              <w:rPr>
                <w:rFonts w:eastAsiaTheme="minorEastAsia"/>
                <w:noProof/>
                <w:sz w:val="24"/>
                <w:szCs w:val="24"/>
                <w:lang w:eastAsia="fr-FR"/>
              </w:rPr>
              <w:tab/>
            </w:r>
            <w:r w:rsidRPr="00796B06">
              <w:rPr>
                <w:rStyle w:val="Lienhypertexte"/>
                <w:noProof/>
              </w:rPr>
              <w:t>Engins explosifs de guerre ou matériaux dangereux</w:t>
            </w:r>
            <w:r>
              <w:rPr>
                <w:noProof/>
                <w:webHidden/>
              </w:rPr>
              <w:tab/>
            </w:r>
            <w:r>
              <w:rPr>
                <w:noProof/>
                <w:webHidden/>
              </w:rPr>
              <w:fldChar w:fldCharType="begin"/>
            </w:r>
            <w:r>
              <w:rPr>
                <w:noProof/>
                <w:webHidden/>
              </w:rPr>
              <w:instrText xml:space="preserve"> PAGEREF _Toc221017905 \h </w:instrText>
            </w:r>
            <w:r>
              <w:rPr>
                <w:noProof/>
                <w:webHidden/>
              </w:rPr>
            </w:r>
            <w:r>
              <w:rPr>
                <w:noProof/>
                <w:webHidden/>
              </w:rPr>
              <w:fldChar w:fldCharType="separate"/>
            </w:r>
            <w:r>
              <w:rPr>
                <w:noProof/>
                <w:webHidden/>
              </w:rPr>
              <w:t>26</w:t>
            </w:r>
            <w:r>
              <w:rPr>
                <w:noProof/>
                <w:webHidden/>
              </w:rPr>
              <w:fldChar w:fldCharType="end"/>
            </w:r>
          </w:hyperlink>
        </w:p>
        <w:p w14:paraId="6EA3AC3D" w14:textId="4494681A" w:rsidR="00C376CF" w:rsidRDefault="00C376CF">
          <w:pPr>
            <w:pStyle w:val="TM1"/>
            <w:tabs>
              <w:tab w:val="left" w:pos="720"/>
              <w:tab w:val="right" w:leader="dot" w:pos="10382"/>
            </w:tabs>
            <w:rPr>
              <w:rFonts w:eastAsiaTheme="minorEastAsia"/>
              <w:noProof/>
              <w:sz w:val="24"/>
              <w:szCs w:val="24"/>
              <w:lang w:eastAsia="fr-FR"/>
            </w:rPr>
          </w:pPr>
          <w:hyperlink w:anchor="_Toc221017906" w:history="1">
            <w:r w:rsidRPr="00796B06">
              <w:rPr>
                <w:rStyle w:val="Lienhypertexte"/>
                <w:noProof/>
                <w:spacing w:val="-1"/>
                <w:w w:val="81"/>
              </w:rPr>
              <w:t>10.</w:t>
            </w:r>
            <w:r>
              <w:rPr>
                <w:rFonts w:eastAsiaTheme="minorEastAsia"/>
                <w:noProof/>
                <w:sz w:val="24"/>
                <w:szCs w:val="24"/>
                <w:lang w:eastAsia="fr-FR"/>
              </w:rPr>
              <w:tab/>
            </w:r>
            <w:r w:rsidRPr="00796B06">
              <w:rPr>
                <w:rStyle w:val="Lienhypertexte"/>
                <w:noProof/>
              </w:rPr>
              <w:t>AVANCE</w:t>
            </w:r>
            <w:r>
              <w:rPr>
                <w:noProof/>
                <w:webHidden/>
              </w:rPr>
              <w:tab/>
            </w:r>
            <w:r>
              <w:rPr>
                <w:noProof/>
                <w:webHidden/>
              </w:rPr>
              <w:fldChar w:fldCharType="begin"/>
            </w:r>
            <w:r>
              <w:rPr>
                <w:noProof/>
                <w:webHidden/>
              </w:rPr>
              <w:instrText xml:space="preserve"> PAGEREF _Toc221017906 \h </w:instrText>
            </w:r>
            <w:r>
              <w:rPr>
                <w:noProof/>
                <w:webHidden/>
              </w:rPr>
            </w:r>
            <w:r>
              <w:rPr>
                <w:noProof/>
                <w:webHidden/>
              </w:rPr>
              <w:fldChar w:fldCharType="separate"/>
            </w:r>
            <w:r>
              <w:rPr>
                <w:noProof/>
                <w:webHidden/>
              </w:rPr>
              <w:t>27</w:t>
            </w:r>
            <w:r>
              <w:rPr>
                <w:noProof/>
                <w:webHidden/>
              </w:rPr>
              <w:fldChar w:fldCharType="end"/>
            </w:r>
          </w:hyperlink>
        </w:p>
        <w:p w14:paraId="1813A277" w14:textId="6DC38DF7" w:rsidR="00C376CF" w:rsidRDefault="00C376CF">
          <w:pPr>
            <w:pStyle w:val="TM1"/>
            <w:tabs>
              <w:tab w:val="left" w:pos="720"/>
              <w:tab w:val="right" w:leader="dot" w:pos="10382"/>
            </w:tabs>
            <w:rPr>
              <w:rFonts w:eastAsiaTheme="minorEastAsia"/>
              <w:noProof/>
              <w:sz w:val="24"/>
              <w:szCs w:val="24"/>
              <w:lang w:eastAsia="fr-FR"/>
            </w:rPr>
          </w:pPr>
          <w:hyperlink w:anchor="_Toc221017907" w:history="1">
            <w:r w:rsidRPr="00796B06">
              <w:rPr>
                <w:rStyle w:val="Lienhypertexte"/>
                <w:noProof/>
                <w:spacing w:val="-1"/>
                <w:w w:val="81"/>
              </w:rPr>
              <w:t>11.</w:t>
            </w:r>
            <w:r>
              <w:rPr>
                <w:rFonts w:eastAsiaTheme="minorEastAsia"/>
                <w:noProof/>
                <w:sz w:val="24"/>
                <w:szCs w:val="24"/>
                <w:lang w:eastAsia="fr-FR"/>
              </w:rPr>
              <w:tab/>
            </w:r>
            <w:r w:rsidRPr="00796B06">
              <w:rPr>
                <w:rStyle w:val="Lienhypertexte"/>
                <w:noProof/>
              </w:rPr>
              <w:t>CONDITIONS DE PAIEMENT ET DE REGLEMENT</w:t>
            </w:r>
            <w:r>
              <w:rPr>
                <w:noProof/>
                <w:webHidden/>
              </w:rPr>
              <w:tab/>
            </w:r>
            <w:r>
              <w:rPr>
                <w:noProof/>
                <w:webHidden/>
              </w:rPr>
              <w:fldChar w:fldCharType="begin"/>
            </w:r>
            <w:r>
              <w:rPr>
                <w:noProof/>
                <w:webHidden/>
              </w:rPr>
              <w:instrText xml:space="preserve"> PAGEREF _Toc221017907 \h </w:instrText>
            </w:r>
            <w:r>
              <w:rPr>
                <w:noProof/>
                <w:webHidden/>
              </w:rPr>
            </w:r>
            <w:r>
              <w:rPr>
                <w:noProof/>
                <w:webHidden/>
              </w:rPr>
              <w:fldChar w:fldCharType="separate"/>
            </w:r>
            <w:r>
              <w:rPr>
                <w:noProof/>
                <w:webHidden/>
              </w:rPr>
              <w:t>27</w:t>
            </w:r>
            <w:r>
              <w:rPr>
                <w:noProof/>
                <w:webHidden/>
              </w:rPr>
              <w:fldChar w:fldCharType="end"/>
            </w:r>
          </w:hyperlink>
        </w:p>
        <w:p w14:paraId="444C5DE9" w14:textId="275406E3" w:rsidR="00C376CF" w:rsidRDefault="00C376CF">
          <w:pPr>
            <w:pStyle w:val="TM2"/>
            <w:tabs>
              <w:tab w:val="left" w:pos="960"/>
              <w:tab w:val="right" w:leader="dot" w:pos="10382"/>
            </w:tabs>
            <w:rPr>
              <w:rFonts w:eastAsiaTheme="minorEastAsia"/>
              <w:noProof/>
              <w:sz w:val="24"/>
              <w:szCs w:val="24"/>
              <w:lang w:eastAsia="fr-FR"/>
            </w:rPr>
          </w:pPr>
          <w:hyperlink w:anchor="_Toc221017908" w:history="1">
            <w:r w:rsidRPr="00796B06">
              <w:rPr>
                <w:rStyle w:val="Lienhypertexte"/>
                <w:rFonts w:ascii="Microsoft Sans Serif" w:eastAsia="Microsoft Sans Serif" w:hAnsi="Microsoft Sans Serif" w:cs="Microsoft Sans Serif"/>
                <w:noProof/>
                <w:w w:val="81"/>
              </w:rPr>
              <w:t>11.1</w:t>
            </w:r>
            <w:r>
              <w:rPr>
                <w:rFonts w:eastAsiaTheme="minorEastAsia"/>
                <w:noProof/>
                <w:sz w:val="24"/>
                <w:szCs w:val="24"/>
                <w:lang w:eastAsia="fr-FR"/>
              </w:rPr>
              <w:tab/>
            </w:r>
            <w:r w:rsidRPr="00796B06">
              <w:rPr>
                <w:rStyle w:val="Lienhypertexte"/>
                <w:noProof/>
              </w:rPr>
              <w:t>Présentation des factures au format dématérialisé</w:t>
            </w:r>
            <w:r>
              <w:rPr>
                <w:noProof/>
                <w:webHidden/>
              </w:rPr>
              <w:tab/>
            </w:r>
            <w:r>
              <w:rPr>
                <w:noProof/>
                <w:webHidden/>
              </w:rPr>
              <w:fldChar w:fldCharType="begin"/>
            </w:r>
            <w:r>
              <w:rPr>
                <w:noProof/>
                <w:webHidden/>
              </w:rPr>
              <w:instrText xml:space="preserve"> PAGEREF _Toc221017908 \h </w:instrText>
            </w:r>
            <w:r>
              <w:rPr>
                <w:noProof/>
                <w:webHidden/>
              </w:rPr>
            </w:r>
            <w:r>
              <w:rPr>
                <w:noProof/>
                <w:webHidden/>
              </w:rPr>
              <w:fldChar w:fldCharType="separate"/>
            </w:r>
            <w:r>
              <w:rPr>
                <w:noProof/>
                <w:webHidden/>
              </w:rPr>
              <w:t>28</w:t>
            </w:r>
            <w:r>
              <w:rPr>
                <w:noProof/>
                <w:webHidden/>
              </w:rPr>
              <w:fldChar w:fldCharType="end"/>
            </w:r>
          </w:hyperlink>
        </w:p>
        <w:p w14:paraId="40BB93B4" w14:textId="4FD3BF0B" w:rsidR="00C376CF" w:rsidRDefault="00C376CF">
          <w:pPr>
            <w:pStyle w:val="TM2"/>
            <w:tabs>
              <w:tab w:val="left" w:pos="960"/>
              <w:tab w:val="right" w:leader="dot" w:pos="10382"/>
            </w:tabs>
            <w:rPr>
              <w:rFonts w:eastAsiaTheme="minorEastAsia"/>
              <w:noProof/>
              <w:sz w:val="24"/>
              <w:szCs w:val="24"/>
              <w:lang w:eastAsia="fr-FR"/>
            </w:rPr>
          </w:pPr>
          <w:hyperlink w:anchor="_Toc221017909" w:history="1">
            <w:r w:rsidRPr="00796B06">
              <w:rPr>
                <w:rStyle w:val="Lienhypertexte"/>
                <w:rFonts w:ascii="Microsoft Sans Serif" w:eastAsia="Microsoft Sans Serif" w:hAnsi="Microsoft Sans Serif" w:cs="Microsoft Sans Serif"/>
                <w:noProof/>
                <w:w w:val="81"/>
              </w:rPr>
              <w:t>11.2</w:t>
            </w:r>
            <w:r>
              <w:rPr>
                <w:rFonts w:eastAsiaTheme="minorEastAsia"/>
                <w:noProof/>
                <w:sz w:val="24"/>
                <w:szCs w:val="24"/>
                <w:lang w:eastAsia="fr-FR"/>
              </w:rPr>
              <w:tab/>
            </w:r>
            <w:r w:rsidRPr="00796B06">
              <w:rPr>
                <w:rStyle w:val="Lienhypertexte"/>
                <w:noProof/>
              </w:rPr>
              <w:t>Demandes de paiement</w:t>
            </w:r>
            <w:r>
              <w:rPr>
                <w:noProof/>
                <w:webHidden/>
              </w:rPr>
              <w:tab/>
            </w:r>
            <w:r>
              <w:rPr>
                <w:noProof/>
                <w:webHidden/>
              </w:rPr>
              <w:fldChar w:fldCharType="begin"/>
            </w:r>
            <w:r>
              <w:rPr>
                <w:noProof/>
                <w:webHidden/>
              </w:rPr>
              <w:instrText xml:space="preserve"> PAGEREF _Toc221017909 \h </w:instrText>
            </w:r>
            <w:r>
              <w:rPr>
                <w:noProof/>
                <w:webHidden/>
              </w:rPr>
            </w:r>
            <w:r>
              <w:rPr>
                <w:noProof/>
                <w:webHidden/>
              </w:rPr>
              <w:fldChar w:fldCharType="separate"/>
            </w:r>
            <w:r>
              <w:rPr>
                <w:noProof/>
                <w:webHidden/>
              </w:rPr>
              <w:t>29</w:t>
            </w:r>
            <w:r>
              <w:rPr>
                <w:noProof/>
                <w:webHidden/>
              </w:rPr>
              <w:fldChar w:fldCharType="end"/>
            </w:r>
          </w:hyperlink>
        </w:p>
        <w:p w14:paraId="771E34FB" w14:textId="16A093A9" w:rsidR="00C376CF" w:rsidRDefault="00C376CF">
          <w:pPr>
            <w:pStyle w:val="TM2"/>
            <w:tabs>
              <w:tab w:val="left" w:pos="960"/>
              <w:tab w:val="right" w:leader="dot" w:pos="10382"/>
            </w:tabs>
            <w:rPr>
              <w:rFonts w:eastAsiaTheme="minorEastAsia"/>
              <w:noProof/>
              <w:sz w:val="24"/>
              <w:szCs w:val="24"/>
              <w:lang w:eastAsia="fr-FR"/>
            </w:rPr>
          </w:pPr>
          <w:hyperlink w:anchor="_Toc221017910" w:history="1">
            <w:r w:rsidRPr="00796B06">
              <w:rPr>
                <w:rStyle w:val="Lienhypertexte"/>
                <w:rFonts w:ascii="Microsoft Sans Serif" w:eastAsia="Microsoft Sans Serif" w:hAnsi="Microsoft Sans Serif" w:cs="Microsoft Sans Serif"/>
                <w:noProof/>
                <w:w w:val="81"/>
              </w:rPr>
              <w:t>11.3</w:t>
            </w:r>
            <w:r>
              <w:rPr>
                <w:rFonts w:eastAsiaTheme="minorEastAsia"/>
                <w:noProof/>
                <w:sz w:val="24"/>
                <w:szCs w:val="24"/>
                <w:lang w:eastAsia="fr-FR"/>
              </w:rPr>
              <w:tab/>
            </w:r>
            <w:r w:rsidRPr="00796B06">
              <w:rPr>
                <w:rStyle w:val="Lienhypertexte"/>
                <w:noProof/>
              </w:rPr>
              <w:t>Délais de paiement</w:t>
            </w:r>
            <w:r>
              <w:rPr>
                <w:noProof/>
                <w:webHidden/>
              </w:rPr>
              <w:tab/>
            </w:r>
            <w:r>
              <w:rPr>
                <w:noProof/>
                <w:webHidden/>
              </w:rPr>
              <w:fldChar w:fldCharType="begin"/>
            </w:r>
            <w:r>
              <w:rPr>
                <w:noProof/>
                <w:webHidden/>
              </w:rPr>
              <w:instrText xml:space="preserve"> PAGEREF _Toc221017910 \h </w:instrText>
            </w:r>
            <w:r>
              <w:rPr>
                <w:noProof/>
                <w:webHidden/>
              </w:rPr>
            </w:r>
            <w:r>
              <w:rPr>
                <w:noProof/>
                <w:webHidden/>
              </w:rPr>
              <w:fldChar w:fldCharType="separate"/>
            </w:r>
            <w:r>
              <w:rPr>
                <w:noProof/>
                <w:webHidden/>
              </w:rPr>
              <w:t>30</w:t>
            </w:r>
            <w:r>
              <w:rPr>
                <w:noProof/>
                <w:webHidden/>
              </w:rPr>
              <w:fldChar w:fldCharType="end"/>
            </w:r>
          </w:hyperlink>
        </w:p>
        <w:p w14:paraId="5CE38428" w14:textId="1D28F6E8" w:rsidR="00C376CF" w:rsidRDefault="00C376CF">
          <w:pPr>
            <w:pStyle w:val="TM2"/>
            <w:tabs>
              <w:tab w:val="left" w:pos="960"/>
              <w:tab w:val="right" w:leader="dot" w:pos="10382"/>
            </w:tabs>
            <w:rPr>
              <w:rFonts w:eastAsiaTheme="minorEastAsia"/>
              <w:noProof/>
              <w:sz w:val="24"/>
              <w:szCs w:val="24"/>
              <w:lang w:eastAsia="fr-FR"/>
            </w:rPr>
          </w:pPr>
          <w:hyperlink w:anchor="_Toc221017911" w:history="1">
            <w:r w:rsidRPr="00796B06">
              <w:rPr>
                <w:rStyle w:val="Lienhypertexte"/>
                <w:rFonts w:ascii="Microsoft Sans Serif" w:eastAsia="Microsoft Sans Serif" w:hAnsi="Microsoft Sans Serif" w:cs="Microsoft Sans Serif"/>
                <w:noProof/>
                <w:w w:val="81"/>
              </w:rPr>
              <w:t>11.4</w:t>
            </w:r>
            <w:r>
              <w:rPr>
                <w:rFonts w:eastAsiaTheme="minorEastAsia"/>
                <w:noProof/>
                <w:sz w:val="24"/>
                <w:szCs w:val="24"/>
                <w:lang w:eastAsia="fr-FR"/>
              </w:rPr>
              <w:tab/>
            </w:r>
            <w:r w:rsidRPr="00796B06">
              <w:rPr>
                <w:rStyle w:val="Lienhypertexte"/>
                <w:noProof/>
              </w:rPr>
              <w:t>Paiements des cotraitants et/ou des sous-traitants ayant droit au paiement direct</w:t>
            </w:r>
            <w:r>
              <w:rPr>
                <w:noProof/>
                <w:webHidden/>
              </w:rPr>
              <w:tab/>
            </w:r>
            <w:r>
              <w:rPr>
                <w:noProof/>
                <w:webHidden/>
              </w:rPr>
              <w:fldChar w:fldCharType="begin"/>
            </w:r>
            <w:r>
              <w:rPr>
                <w:noProof/>
                <w:webHidden/>
              </w:rPr>
              <w:instrText xml:space="preserve"> PAGEREF _Toc221017911 \h </w:instrText>
            </w:r>
            <w:r>
              <w:rPr>
                <w:noProof/>
                <w:webHidden/>
              </w:rPr>
            </w:r>
            <w:r>
              <w:rPr>
                <w:noProof/>
                <w:webHidden/>
              </w:rPr>
              <w:fldChar w:fldCharType="separate"/>
            </w:r>
            <w:r>
              <w:rPr>
                <w:noProof/>
                <w:webHidden/>
              </w:rPr>
              <w:t>30</w:t>
            </w:r>
            <w:r>
              <w:rPr>
                <w:noProof/>
                <w:webHidden/>
              </w:rPr>
              <w:fldChar w:fldCharType="end"/>
            </w:r>
          </w:hyperlink>
        </w:p>
        <w:p w14:paraId="1F51DFDB" w14:textId="36462937" w:rsidR="00C376CF" w:rsidRDefault="00C376CF">
          <w:pPr>
            <w:pStyle w:val="TM2"/>
            <w:tabs>
              <w:tab w:val="left" w:pos="960"/>
              <w:tab w:val="right" w:leader="dot" w:pos="10382"/>
            </w:tabs>
            <w:rPr>
              <w:rFonts w:eastAsiaTheme="minorEastAsia"/>
              <w:noProof/>
              <w:sz w:val="24"/>
              <w:szCs w:val="24"/>
              <w:lang w:eastAsia="fr-FR"/>
            </w:rPr>
          </w:pPr>
          <w:hyperlink w:anchor="_Toc221017912" w:history="1">
            <w:r w:rsidRPr="00796B06">
              <w:rPr>
                <w:rStyle w:val="Lienhypertexte"/>
                <w:rFonts w:ascii="Microsoft Sans Serif" w:eastAsia="Microsoft Sans Serif" w:hAnsi="Microsoft Sans Serif" w:cs="Microsoft Sans Serif"/>
                <w:noProof/>
                <w:w w:val="81"/>
              </w:rPr>
              <w:t>11.5</w:t>
            </w:r>
            <w:r>
              <w:rPr>
                <w:rFonts w:eastAsiaTheme="minorEastAsia"/>
                <w:noProof/>
                <w:sz w:val="24"/>
                <w:szCs w:val="24"/>
                <w:lang w:eastAsia="fr-FR"/>
              </w:rPr>
              <w:tab/>
            </w:r>
            <w:r w:rsidRPr="00796B06">
              <w:rPr>
                <w:rStyle w:val="Lienhypertexte"/>
                <w:noProof/>
              </w:rPr>
              <w:t>Intérêts moratoires</w:t>
            </w:r>
            <w:r>
              <w:rPr>
                <w:noProof/>
                <w:webHidden/>
              </w:rPr>
              <w:tab/>
            </w:r>
            <w:r>
              <w:rPr>
                <w:noProof/>
                <w:webHidden/>
              </w:rPr>
              <w:fldChar w:fldCharType="begin"/>
            </w:r>
            <w:r>
              <w:rPr>
                <w:noProof/>
                <w:webHidden/>
              </w:rPr>
              <w:instrText xml:space="preserve"> PAGEREF _Toc221017912 \h </w:instrText>
            </w:r>
            <w:r>
              <w:rPr>
                <w:noProof/>
                <w:webHidden/>
              </w:rPr>
            </w:r>
            <w:r>
              <w:rPr>
                <w:noProof/>
                <w:webHidden/>
              </w:rPr>
              <w:fldChar w:fldCharType="separate"/>
            </w:r>
            <w:r>
              <w:rPr>
                <w:noProof/>
                <w:webHidden/>
              </w:rPr>
              <w:t>30</w:t>
            </w:r>
            <w:r>
              <w:rPr>
                <w:noProof/>
                <w:webHidden/>
              </w:rPr>
              <w:fldChar w:fldCharType="end"/>
            </w:r>
          </w:hyperlink>
        </w:p>
        <w:p w14:paraId="23058890" w14:textId="125EA431" w:rsidR="00C376CF" w:rsidRDefault="00C376CF">
          <w:pPr>
            <w:pStyle w:val="TM1"/>
            <w:tabs>
              <w:tab w:val="left" w:pos="720"/>
              <w:tab w:val="right" w:leader="dot" w:pos="10382"/>
            </w:tabs>
            <w:rPr>
              <w:rFonts w:eastAsiaTheme="minorEastAsia"/>
              <w:noProof/>
              <w:sz w:val="24"/>
              <w:szCs w:val="24"/>
              <w:lang w:eastAsia="fr-FR"/>
            </w:rPr>
          </w:pPr>
          <w:hyperlink w:anchor="_Toc221017913" w:history="1">
            <w:r w:rsidRPr="00796B06">
              <w:rPr>
                <w:rStyle w:val="Lienhypertexte"/>
                <w:noProof/>
                <w:spacing w:val="-1"/>
                <w:w w:val="81"/>
              </w:rPr>
              <w:t>12.</w:t>
            </w:r>
            <w:r>
              <w:rPr>
                <w:rFonts w:eastAsiaTheme="minorEastAsia"/>
                <w:noProof/>
                <w:sz w:val="24"/>
                <w:szCs w:val="24"/>
                <w:lang w:eastAsia="fr-FR"/>
              </w:rPr>
              <w:tab/>
            </w:r>
            <w:r w:rsidRPr="00796B06">
              <w:rPr>
                <w:rStyle w:val="Lienhypertexte"/>
                <w:noProof/>
              </w:rPr>
              <w:t>RETENUE DE GARANTIE</w:t>
            </w:r>
            <w:r>
              <w:rPr>
                <w:noProof/>
                <w:webHidden/>
              </w:rPr>
              <w:tab/>
            </w:r>
            <w:r>
              <w:rPr>
                <w:noProof/>
                <w:webHidden/>
              </w:rPr>
              <w:fldChar w:fldCharType="begin"/>
            </w:r>
            <w:r>
              <w:rPr>
                <w:noProof/>
                <w:webHidden/>
              </w:rPr>
              <w:instrText xml:space="preserve"> PAGEREF _Toc221017913 \h </w:instrText>
            </w:r>
            <w:r>
              <w:rPr>
                <w:noProof/>
                <w:webHidden/>
              </w:rPr>
            </w:r>
            <w:r>
              <w:rPr>
                <w:noProof/>
                <w:webHidden/>
              </w:rPr>
              <w:fldChar w:fldCharType="separate"/>
            </w:r>
            <w:r>
              <w:rPr>
                <w:noProof/>
                <w:webHidden/>
              </w:rPr>
              <w:t>31</w:t>
            </w:r>
            <w:r>
              <w:rPr>
                <w:noProof/>
                <w:webHidden/>
              </w:rPr>
              <w:fldChar w:fldCharType="end"/>
            </w:r>
          </w:hyperlink>
        </w:p>
        <w:p w14:paraId="2654B20A" w14:textId="1144C567" w:rsidR="00C376CF" w:rsidRDefault="00C376CF">
          <w:pPr>
            <w:pStyle w:val="TM2"/>
            <w:tabs>
              <w:tab w:val="left" w:pos="960"/>
              <w:tab w:val="right" w:leader="dot" w:pos="10382"/>
            </w:tabs>
            <w:rPr>
              <w:rFonts w:eastAsiaTheme="minorEastAsia"/>
              <w:noProof/>
              <w:sz w:val="24"/>
              <w:szCs w:val="24"/>
              <w:lang w:eastAsia="fr-FR"/>
            </w:rPr>
          </w:pPr>
          <w:hyperlink w:anchor="_Toc221017914" w:history="1">
            <w:r w:rsidRPr="00796B06">
              <w:rPr>
                <w:rStyle w:val="Lienhypertexte"/>
                <w:rFonts w:ascii="Microsoft Sans Serif" w:eastAsia="Microsoft Sans Serif" w:hAnsi="Microsoft Sans Serif" w:cs="Microsoft Sans Serif"/>
                <w:noProof/>
                <w:w w:val="81"/>
              </w:rPr>
              <w:t>12.1</w:t>
            </w:r>
            <w:r>
              <w:rPr>
                <w:rFonts w:eastAsiaTheme="minorEastAsia"/>
                <w:noProof/>
                <w:sz w:val="24"/>
                <w:szCs w:val="24"/>
                <w:lang w:eastAsia="fr-FR"/>
              </w:rPr>
              <w:tab/>
            </w:r>
            <w:r w:rsidRPr="00796B06">
              <w:rPr>
                <w:rStyle w:val="Lienhypertexte"/>
                <w:noProof/>
              </w:rPr>
              <w:t>Remplacement de la retenue de garantie par une caution personnelle et solidaire</w:t>
            </w:r>
            <w:r>
              <w:rPr>
                <w:noProof/>
                <w:webHidden/>
              </w:rPr>
              <w:tab/>
            </w:r>
            <w:r>
              <w:rPr>
                <w:noProof/>
                <w:webHidden/>
              </w:rPr>
              <w:fldChar w:fldCharType="begin"/>
            </w:r>
            <w:r>
              <w:rPr>
                <w:noProof/>
                <w:webHidden/>
              </w:rPr>
              <w:instrText xml:space="preserve"> PAGEREF _Toc221017914 \h </w:instrText>
            </w:r>
            <w:r>
              <w:rPr>
                <w:noProof/>
                <w:webHidden/>
              </w:rPr>
            </w:r>
            <w:r>
              <w:rPr>
                <w:noProof/>
                <w:webHidden/>
              </w:rPr>
              <w:fldChar w:fldCharType="separate"/>
            </w:r>
            <w:r>
              <w:rPr>
                <w:noProof/>
                <w:webHidden/>
              </w:rPr>
              <w:t>31</w:t>
            </w:r>
            <w:r>
              <w:rPr>
                <w:noProof/>
                <w:webHidden/>
              </w:rPr>
              <w:fldChar w:fldCharType="end"/>
            </w:r>
          </w:hyperlink>
        </w:p>
        <w:p w14:paraId="1A3EE62D" w14:textId="6F567BB5" w:rsidR="00C376CF" w:rsidRDefault="00C376CF">
          <w:pPr>
            <w:pStyle w:val="TM2"/>
            <w:tabs>
              <w:tab w:val="left" w:pos="960"/>
              <w:tab w:val="right" w:leader="dot" w:pos="10382"/>
            </w:tabs>
            <w:rPr>
              <w:rFonts w:eastAsiaTheme="minorEastAsia"/>
              <w:noProof/>
              <w:sz w:val="24"/>
              <w:szCs w:val="24"/>
              <w:lang w:eastAsia="fr-FR"/>
            </w:rPr>
          </w:pPr>
          <w:hyperlink w:anchor="_Toc221017915" w:history="1">
            <w:r w:rsidRPr="00796B06">
              <w:rPr>
                <w:rStyle w:val="Lienhypertexte"/>
                <w:rFonts w:ascii="Microsoft Sans Serif" w:eastAsia="Microsoft Sans Serif" w:hAnsi="Microsoft Sans Serif" w:cs="Microsoft Sans Serif"/>
                <w:noProof/>
                <w:w w:val="81"/>
              </w:rPr>
              <w:t>12.2</w:t>
            </w:r>
            <w:r>
              <w:rPr>
                <w:rFonts w:eastAsiaTheme="minorEastAsia"/>
                <w:noProof/>
                <w:sz w:val="24"/>
                <w:szCs w:val="24"/>
                <w:lang w:eastAsia="fr-FR"/>
              </w:rPr>
              <w:tab/>
            </w:r>
            <w:r w:rsidRPr="00796B06">
              <w:rPr>
                <w:rStyle w:val="Lienhypertexte"/>
                <w:noProof/>
              </w:rPr>
              <w:t>Restitution de la retenue de garantie et libération de la caution</w:t>
            </w:r>
            <w:r>
              <w:rPr>
                <w:noProof/>
                <w:webHidden/>
              </w:rPr>
              <w:tab/>
            </w:r>
            <w:r>
              <w:rPr>
                <w:noProof/>
                <w:webHidden/>
              </w:rPr>
              <w:fldChar w:fldCharType="begin"/>
            </w:r>
            <w:r>
              <w:rPr>
                <w:noProof/>
                <w:webHidden/>
              </w:rPr>
              <w:instrText xml:space="preserve"> PAGEREF _Toc221017915 \h </w:instrText>
            </w:r>
            <w:r>
              <w:rPr>
                <w:noProof/>
                <w:webHidden/>
              </w:rPr>
            </w:r>
            <w:r>
              <w:rPr>
                <w:noProof/>
                <w:webHidden/>
              </w:rPr>
              <w:fldChar w:fldCharType="separate"/>
            </w:r>
            <w:r>
              <w:rPr>
                <w:noProof/>
                <w:webHidden/>
              </w:rPr>
              <w:t>31</w:t>
            </w:r>
            <w:r>
              <w:rPr>
                <w:noProof/>
                <w:webHidden/>
              </w:rPr>
              <w:fldChar w:fldCharType="end"/>
            </w:r>
          </w:hyperlink>
        </w:p>
        <w:p w14:paraId="7A111D31" w14:textId="75006B2A" w:rsidR="00C376CF" w:rsidRDefault="00C376CF">
          <w:pPr>
            <w:pStyle w:val="TM1"/>
            <w:tabs>
              <w:tab w:val="left" w:pos="720"/>
              <w:tab w:val="right" w:leader="dot" w:pos="10382"/>
            </w:tabs>
            <w:rPr>
              <w:rFonts w:eastAsiaTheme="minorEastAsia"/>
              <w:noProof/>
              <w:sz w:val="24"/>
              <w:szCs w:val="24"/>
              <w:lang w:eastAsia="fr-FR"/>
            </w:rPr>
          </w:pPr>
          <w:hyperlink w:anchor="_Toc221017916" w:history="1">
            <w:r w:rsidRPr="00796B06">
              <w:rPr>
                <w:rStyle w:val="Lienhypertexte"/>
                <w:noProof/>
                <w:spacing w:val="-1"/>
                <w:w w:val="81"/>
              </w:rPr>
              <w:t>13.</w:t>
            </w:r>
            <w:r>
              <w:rPr>
                <w:rFonts w:eastAsiaTheme="minorEastAsia"/>
                <w:noProof/>
                <w:sz w:val="24"/>
                <w:szCs w:val="24"/>
                <w:lang w:eastAsia="fr-FR"/>
              </w:rPr>
              <w:tab/>
            </w:r>
            <w:r w:rsidRPr="00796B06">
              <w:rPr>
                <w:rStyle w:val="Lienhypertexte"/>
                <w:noProof/>
              </w:rPr>
              <w:t>RECEPTION - DELAI DE GARANTIE</w:t>
            </w:r>
            <w:r>
              <w:rPr>
                <w:noProof/>
                <w:webHidden/>
              </w:rPr>
              <w:tab/>
            </w:r>
            <w:r>
              <w:rPr>
                <w:noProof/>
                <w:webHidden/>
              </w:rPr>
              <w:fldChar w:fldCharType="begin"/>
            </w:r>
            <w:r>
              <w:rPr>
                <w:noProof/>
                <w:webHidden/>
              </w:rPr>
              <w:instrText xml:space="preserve"> PAGEREF _Toc221017916 \h </w:instrText>
            </w:r>
            <w:r>
              <w:rPr>
                <w:noProof/>
                <w:webHidden/>
              </w:rPr>
            </w:r>
            <w:r>
              <w:rPr>
                <w:noProof/>
                <w:webHidden/>
              </w:rPr>
              <w:fldChar w:fldCharType="separate"/>
            </w:r>
            <w:r>
              <w:rPr>
                <w:noProof/>
                <w:webHidden/>
              </w:rPr>
              <w:t>31</w:t>
            </w:r>
            <w:r>
              <w:rPr>
                <w:noProof/>
                <w:webHidden/>
              </w:rPr>
              <w:fldChar w:fldCharType="end"/>
            </w:r>
          </w:hyperlink>
        </w:p>
        <w:p w14:paraId="7D99E0A0" w14:textId="4C9C04F6" w:rsidR="00C376CF" w:rsidRDefault="00C376CF">
          <w:pPr>
            <w:pStyle w:val="TM2"/>
            <w:tabs>
              <w:tab w:val="left" w:pos="960"/>
              <w:tab w:val="right" w:leader="dot" w:pos="10382"/>
            </w:tabs>
            <w:rPr>
              <w:rFonts w:eastAsiaTheme="minorEastAsia"/>
              <w:noProof/>
              <w:sz w:val="24"/>
              <w:szCs w:val="24"/>
              <w:lang w:eastAsia="fr-FR"/>
            </w:rPr>
          </w:pPr>
          <w:hyperlink w:anchor="_Toc221017917" w:history="1">
            <w:r w:rsidRPr="00796B06">
              <w:rPr>
                <w:rStyle w:val="Lienhypertexte"/>
                <w:rFonts w:ascii="Microsoft Sans Serif" w:eastAsia="Microsoft Sans Serif" w:hAnsi="Microsoft Sans Serif" w:cs="Microsoft Sans Serif"/>
                <w:noProof/>
                <w:w w:val="81"/>
              </w:rPr>
              <w:t>13.1</w:t>
            </w:r>
            <w:r>
              <w:rPr>
                <w:rFonts w:eastAsiaTheme="minorEastAsia"/>
                <w:noProof/>
                <w:sz w:val="24"/>
                <w:szCs w:val="24"/>
                <w:lang w:eastAsia="fr-FR"/>
              </w:rPr>
              <w:tab/>
            </w:r>
            <w:r w:rsidRPr="00796B06">
              <w:rPr>
                <w:rStyle w:val="Lienhypertexte"/>
                <w:noProof/>
              </w:rPr>
              <w:t>Réception</w:t>
            </w:r>
            <w:r>
              <w:rPr>
                <w:noProof/>
                <w:webHidden/>
              </w:rPr>
              <w:tab/>
            </w:r>
            <w:r>
              <w:rPr>
                <w:noProof/>
                <w:webHidden/>
              </w:rPr>
              <w:fldChar w:fldCharType="begin"/>
            </w:r>
            <w:r>
              <w:rPr>
                <w:noProof/>
                <w:webHidden/>
              </w:rPr>
              <w:instrText xml:space="preserve"> PAGEREF _Toc221017917 \h </w:instrText>
            </w:r>
            <w:r>
              <w:rPr>
                <w:noProof/>
                <w:webHidden/>
              </w:rPr>
            </w:r>
            <w:r>
              <w:rPr>
                <w:noProof/>
                <w:webHidden/>
              </w:rPr>
              <w:fldChar w:fldCharType="separate"/>
            </w:r>
            <w:r>
              <w:rPr>
                <w:noProof/>
                <w:webHidden/>
              </w:rPr>
              <w:t>31</w:t>
            </w:r>
            <w:r>
              <w:rPr>
                <w:noProof/>
                <w:webHidden/>
              </w:rPr>
              <w:fldChar w:fldCharType="end"/>
            </w:r>
          </w:hyperlink>
        </w:p>
        <w:p w14:paraId="134B55D6" w14:textId="2DB60DF4" w:rsidR="00C376CF" w:rsidRDefault="00C376CF">
          <w:pPr>
            <w:pStyle w:val="TM2"/>
            <w:tabs>
              <w:tab w:val="left" w:pos="960"/>
              <w:tab w:val="right" w:leader="dot" w:pos="10382"/>
            </w:tabs>
            <w:rPr>
              <w:rFonts w:eastAsiaTheme="minorEastAsia"/>
              <w:noProof/>
              <w:sz w:val="24"/>
              <w:szCs w:val="24"/>
              <w:lang w:eastAsia="fr-FR"/>
            </w:rPr>
          </w:pPr>
          <w:hyperlink w:anchor="_Toc221017918" w:history="1">
            <w:r w:rsidRPr="00796B06">
              <w:rPr>
                <w:rStyle w:val="Lienhypertexte"/>
                <w:rFonts w:ascii="Microsoft Sans Serif" w:eastAsia="Microsoft Sans Serif" w:hAnsi="Microsoft Sans Serif" w:cs="Microsoft Sans Serif"/>
                <w:noProof/>
                <w:w w:val="81"/>
              </w:rPr>
              <w:t>13.2</w:t>
            </w:r>
            <w:r>
              <w:rPr>
                <w:rFonts w:eastAsiaTheme="minorEastAsia"/>
                <w:noProof/>
                <w:sz w:val="24"/>
                <w:szCs w:val="24"/>
                <w:lang w:eastAsia="fr-FR"/>
              </w:rPr>
              <w:tab/>
            </w:r>
            <w:r w:rsidRPr="00796B06">
              <w:rPr>
                <w:rStyle w:val="Lienhypertexte"/>
                <w:noProof/>
              </w:rPr>
              <w:t>Délais de garantie</w:t>
            </w:r>
            <w:r>
              <w:rPr>
                <w:noProof/>
                <w:webHidden/>
              </w:rPr>
              <w:tab/>
            </w:r>
            <w:r>
              <w:rPr>
                <w:noProof/>
                <w:webHidden/>
              </w:rPr>
              <w:fldChar w:fldCharType="begin"/>
            </w:r>
            <w:r>
              <w:rPr>
                <w:noProof/>
                <w:webHidden/>
              </w:rPr>
              <w:instrText xml:space="preserve"> PAGEREF _Toc221017918 \h </w:instrText>
            </w:r>
            <w:r>
              <w:rPr>
                <w:noProof/>
                <w:webHidden/>
              </w:rPr>
            </w:r>
            <w:r>
              <w:rPr>
                <w:noProof/>
                <w:webHidden/>
              </w:rPr>
              <w:fldChar w:fldCharType="separate"/>
            </w:r>
            <w:r>
              <w:rPr>
                <w:noProof/>
                <w:webHidden/>
              </w:rPr>
              <w:t>32</w:t>
            </w:r>
            <w:r>
              <w:rPr>
                <w:noProof/>
                <w:webHidden/>
              </w:rPr>
              <w:fldChar w:fldCharType="end"/>
            </w:r>
          </w:hyperlink>
        </w:p>
        <w:p w14:paraId="4C28A206" w14:textId="503858C7" w:rsidR="00C376CF" w:rsidRDefault="00C376CF">
          <w:pPr>
            <w:pStyle w:val="TM1"/>
            <w:tabs>
              <w:tab w:val="left" w:pos="720"/>
              <w:tab w:val="right" w:leader="dot" w:pos="10382"/>
            </w:tabs>
            <w:rPr>
              <w:rFonts w:eastAsiaTheme="minorEastAsia"/>
              <w:noProof/>
              <w:sz w:val="24"/>
              <w:szCs w:val="24"/>
              <w:lang w:eastAsia="fr-FR"/>
            </w:rPr>
          </w:pPr>
          <w:hyperlink w:anchor="_Toc221017919" w:history="1">
            <w:r w:rsidRPr="00796B06">
              <w:rPr>
                <w:rStyle w:val="Lienhypertexte"/>
                <w:noProof/>
                <w:spacing w:val="-1"/>
                <w:w w:val="81"/>
              </w:rPr>
              <w:t>14.</w:t>
            </w:r>
            <w:r>
              <w:rPr>
                <w:rFonts w:eastAsiaTheme="minorEastAsia"/>
                <w:noProof/>
                <w:sz w:val="24"/>
                <w:szCs w:val="24"/>
                <w:lang w:eastAsia="fr-FR"/>
              </w:rPr>
              <w:tab/>
            </w:r>
            <w:r w:rsidRPr="00796B06">
              <w:rPr>
                <w:rStyle w:val="Lienhypertexte"/>
                <w:noProof/>
              </w:rPr>
              <w:t>DOCUMENTS A FOURNIR APRES EXECUTION</w:t>
            </w:r>
            <w:r>
              <w:rPr>
                <w:noProof/>
                <w:webHidden/>
              </w:rPr>
              <w:tab/>
            </w:r>
            <w:r>
              <w:rPr>
                <w:noProof/>
                <w:webHidden/>
              </w:rPr>
              <w:fldChar w:fldCharType="begin"/>
            </w:r>
            <w:r>
              <w:rPr>
                <w:noProof/>
                <w:webHidden/>
              </w:rPr>
              <w:instrText xml:space="preserve"> PAGEREF _Toc221017919 \h </w:instrText>
            </w:r>
            <w:r>
              <w:rPr>
                <w:noProof/>
                <w:webHidden/>
              </w:rPr>
            </w:r>
            <w:r>
              <w:rPr>
                <w:noProof/>
                <w:webHidden/>
              </w:rPr>
              <w:fldChar w:fldCharType="separate"/>
            </w:r>
            <w:r>
              <w:rPr>
                <w:noProof/>
                <w:webHidden/>
              </w:rPr>
              <w:t>32</w:t>
            </w:r>
            <w:r>
              <w:rPr>
                <w:noProof/>
                <w:webHidden/>
              </w:rPr>
              <w:fldChar w:fldCharType="end"/>
            </w:r>
          </w:hyperlink>
        </w:p>
        <w:p w14:paraId="4DDC8B42" w14:textId="0D4992C7" w:rsidR="00C376CF" w:rsidRDefault="00C376CF">
          <w:pPr>
            <w:pStyle w:val="TM1"/>
            <w:tabs>
              <w:tab w:val="left" w:pos="720"/>
              <w:tab w:val="right" w:leader="dot" w:pos="10382"/>
            </w:tabs>
            <w:rPr>
              <w:rFonts w:eastAsiaTheme="minorEastAsia"/>
              <w:noProof/>
              <w:sz w:val="24"/>
              <w:szCs w:val="24"/>
              <w:lang w:eastAsia="fr-FR"/>
            </w:rPr>
          </w:pPr>
          <w:hyperlink w:anchor="_Toc221017920" w:history="1">
            <w:r w:rsidRPr="00796B06">
              <w:rPr>
                <w:rStyle w:val="Lienhypertexte"/>
                <w:noProof/>
                <w:spacing w:val="-1"/>
                <w:w w:val="81"/>
              </w:rPr>
              <w:t>15.</w:t>
            </w:r>
            <w:r>
              <w:rPr>
                <w:rFonts w:eastAsiaTheme="minorEastAsia"/>
                <w:noProof/>
                <w:sz w:val="24"/>
                <w:szCs w:val="24"/>
                <w:lang w:eastAsia="fr-FR"/>
              </w:rPr>
              <w:tab/>
            </w:r>
            <w:r w:rsidRPr="00796B06">
              <w:rPr>
                <w:rStyle w:val="Lienhypertexte"/>
                <w:noProof/>
              </w:rPr>
              <w:t>ASSURANCES</w:t>
            </w:r>
            <w:r>
              <w:rPr>
                <w:noProof/>
                <w:webHidden/>
              </w:rPr>
              <w:tab/>
            </w:r>
            <w:r>
              <w:rPr>
                <w:noProof/>
                <w:webHidden/>
              </w:rPr>
              <w:fldChar w:fldCharType="begin"/>
            </w:r>
            <w:r>
              <w:rPr>
                <w:noProof/>
                <w:webHidden/>
              </w:rPr>
              <w:instrText xml:space="preserve"> PAGEREF _Toc221017920 \h </w:instrText>
            </w:r>
            <w:r>
              <w:rPr>
                <w:noProof/>
                <w:webHidden/>
              </w:rPr>
            </w:r>
            <w:r>
              <w:rPr>
                <w:noProof/>
                <w:webHidden/>
              </w:rPr>
              <w:fldChar w:fldCharType="separate"/>
            </w:r>
            <w:r>
              <w:rPr>
                <w:noProof/>
                <w:webHidden/>
              </w:rPr>
              <w:t>32</w:t>
            </w:r>
            <w:r>
              <w:rPr>
                <w:noProof/>
                <w:webHidden/>
              </w:rPr>
              <w:fldChar w:fldCharType="end"/>
            </w:r>
          </w:hyperlink>
        </w:p>
        <w:p w14:paraId="20D73CF8" w14:textId="74DA41E7" w:rsidR="00C376CF" w:rsidRDefault="00C376CF">
          <w:pPr>
            <w:pStyle w:val="TM2"/>
            <w:tabs>
              <w:tab w:val="left" w:pos="960"/>
              <w:tab w:val="right" w:leader="dot" w:pos="10382"/>
            </w:tabs>
            <w:rPr>
              <w:rFonts w:eastAsiaTheme="minorEastAsia"/>
              <w:noProof/>
              <w:sz w:val="24"/>
              <w:szCs w:val="24"/>
              <w:lang w:eastAsia="fr-FR"/>
            </w:rPr>
          </w:pPr>
          <w:hyperlink w:anchor="_Toc221017921" w:history="1">
            <w:r w:rsidRPr="00796B06">
              <w:rPr>
                <w:rStyle w:val="Lienhypertexte"/>
                <w:rFonts w:ascii="Microsoft Sans Serif" w:eastAsia="Microsoft Sans Serif" w:hAnsi="Microsoft Sans Serif" w:cs="Microsoft Sans Serif"/>
                <w:noProof/>
                <w:w w:val="81"/>
              </w:rPr>
              <w:t>15.1</w:t>
            </w:r>
            <w:r>
              <w:rPr>
                <w:rFonts w:eastAsiaTheme="minorEastAsia"/>
                <w:noProof/>
                <w:sz w:val="24"/>
                <w:szCs w:val="24"/>
                <w:lang w:eastAsia="fr-FR"/>
              </w:rPr>
              <w:tab/>
            </w:r>
            <w:r w:rsidRPr="00796B06">
              <w:rPr>
                <w:rStyle w:val="Lienhypertexte"/>
                <w:noProof/>
              </w:rPr>
              <w:t>Assurance de responsabilités</w:t>
            </w:r>
            <w:r>
              <w:rPr>
                <w:noProof/>
                <w:webHidden/>
              </w:rPr>
              <w:tab/>
            </w:r>
            <w:r>
              <w:rPr>
                <w:noProof/>
                <w:webHidden/>
              </w:rPr>
              <w:fldChar w:fldCharType="begin"/>
            </w:r>
            <w:r>
              <w:rPr>
                <w:noProof/>
                <w:webHidden/>
              </w:rPr>
              <w:instrText xml:space="preserve"> PAGEREF _Toc221017921 \h </w:instrText>
            </w:r>
            <w:r>
              <w:rPr>
                <w:noProof/>
                <w:webHidden/>
              </w:rPr>
            </w:r>
            <w:r>
              <w:rPr>
                <w:noProof/>
                <w:webHidden/>
              </w:rPr>
              <w:fldChar w:fldCharType="separate"/>
            </w:r>
            <w:r>
              <w:rPr>
                <w:noProof/>
                <w:webHidden/>
              </w:rPr>
              <w:t>32</w:t>
            </w:r>
            <w:r>
              <w:rPr>
                <w:noProof/>
                <w:webHidden/>
              </w:rPr>
              <w:fldChar w:fldCharType="end"/>
            </w:r>
          </w:hyperlink>
        </w:p>
        <w:p w14:paraId="7C4AAF56" w14:textId="6B239D7D" w:rsidR="00C376CF" w:rsidRDefault="00C376CF">
          <w:pPr>
            <w:pStyle w:val="TM2"/>
            <w:tabs>
              <w:tab w:val="left" w:pos="960"/>
              <w:tab w:val="right" w:leader="dot" w:pos="10382"/>
            </w:tabs>
            <w:rPr>
              <w:rFonts w:eastAsiaTheme="minorEastAsia"/>
              <w:noProof/>
              <w:sz w:val="24"/>
              <w:szCs w:val="24"/>
              <w:lang w:eastAsia="fr-FR"/>
            </w:rPr>
          </w:pPr>
          <w:hyperlink w:anchor="_Toc221017922" w:history="1">
            <w:r w:rsidRPr="00796B06">
              <w:rPr>
                <w:rStyle w:val="Lienhypertexte"/>
                <w:rFonts w:ascii="Microsoft Sans Serif" w:eastAsia="Microsoft Sans Serif" w:hAnsi="Microsoft Sans Serif" w:cs="Microsoft Sans Serif"/>
                <w:noProof/>
                <w:w w:val="81"/>
              </w:rPr>
              <w:t>15.2</w:t>
            </w:r>
            <w:r>
              <w:rPr>
                <w:rFonts w:eastAsiaTheme="minorEastAsia"/>
                <w:noProof/>
                <w:sz w:val="24"/>
                <w:szCs w:val="24"/>
                <w:lang w:eastAsia="fr-FR"/>
              </w:rPr>
              <w:tab/>
            </w:r>
            <w:r w:rsidRPr="00796B06">
              <w:rPr>
                <w:rStyle w:val="Lienhypertexte"/>
                <w:noProof/>
              </w:rPr>
              <w:t>Assurance des travaux</w:t>
            </w:r>
            <w:r>
              <w:rPr>
                <w:noProof/>
                <w:webHidden/>
              </w:rPr>
              <w:tab/>
            </w:r>
            <w:r>
              <w:rPr>
                <w:noProof/>
                <w:webHidden/>
              </w:rPr>
              <w:fldChar w:fldCharType="begin"/>
            </w:r>
            <w:r>
              <w:rPr>
                <w:noProof/>
                <w:webHidden/>
              </w:rPr>
              <w:instrText xml:space="preserve"> PAGEREF _Toc221017922 \h </w:instrText>
            </w:r>
            <w:r>
              <w:rPr>
                <w:noProof/>
                <w:webHidden/>
              </w:rPr>
            </w:r>
            <w:r>
              <w:rPr>
                <w:noProof/>
                <w:webHidden/>
              </w:rPr>
              <w:fldChar w:fldCharType="separate"/>
            </w:r>
            <w:r>
              <w:rPr>
                <w:noProof/>
                <w:webHidden/>
              </w:rPr>
              <w:t>34</w:t>
            </w:r>
            <w:r>
              <w:rPr>
                <w:noProof/>
                <w:webHidden/>
              </w:rPr>
              <w:fldChar w:fldCharType="end"/>
            </w:r>
          </w:hyperlink>
        </w:p>
        <w:p w14:paraId="58356DC0" w14:textId="37219A3C" w:rsidR="00C376CF" w:rsidRDefault="00C376CF">
          <w:pPr>
            <w:pStyle w:val="TM2"/>
            <w:tabs>
              <w:tab w:val="left" w:pos="960"/>
              <w:tab w:val="right" w:leader="dot" w:pos="10382"/>
            </w:tabs>
            <w:rPr>
              <w:rFonts w:eastAsiaTheme="minorEastAsia"/>
              <w:noProof/>
              <w:sz w:val="24"/>
              <w:szCs w:val="24"/>
              <w:lang w:eastAsia="fr-FR"/>
            </w:rPr>
          </w:pPr>
          <w:hyperlink w:anchor="_Toc221017923" w:history="1">
            <w:r w:rsidRPr="00796B06">
              <w:rPr>
                <w:rStyle w:val="Lienhypertexte"/>
                <w:rFonts w:ascii="Microsoft Sans Serif" w:eastAsia="Microsoft Sans Serif" w:hAnsi="Microsoft Sans Serif" w:cs="Microsoft Sans Serif"/>
                <w:noProof/>
                <w:w w:val="81"/>
              </w:rPr>
              <w:t>15.3</w:t>
            </w:r>
            <w:r>
              <w:rPr>
                <w:rFonts w:eastAsiaTheme="minorEastAsia"/>
                <w:noProof/>
                <w:sz w:val="24"/>
                <w:szCs w:val="24"/>
                <w:lang w:eastAsia="fr-FR"/>
              </w:rPr>
              <w:tab/>
            </w:r>
            <w:r w:rsidRPr="00796B06">
              <w:rPr>
                <w:rStyle w:val="Lienhypertexte"/>
                <w:noProof/>
              </w:rPr>
              <w:t>Dispositions diverses</w:t>
            </w:r>
            <w:r>
              <w:rPr>
                <w:noProof/>
                <w:webHidden/>
              </w:rPr>
              <w:tab/>
            </w:r>
            <w:r>
              <w:rPr>
                <w:noProof/>
                <w:webHidden/>
              </w:rPr>
              <w:fldChar w:fldCharType="begin"/>
            </w:r>
            <w:r>
              <w:rPr>
                <w:noProof/>
                <w:webHidden/>
              </w:rPr>
              <w:instrText xml:space="preserve"> PAGEREF _Toc221017923 \h </w:instrText>
            </w:r>
            <w:r>
              <w:rPr>
                <w:noProof/>
                <w:webHidden/>
              </w:rPr>
            </w:r>
            <w:r>
              <w:rPr>
                <w:noProof/>
                <w:webHidden/>
              </w:rPr>
              <w:fldChar w:fldCharType="separate"/>
            </w:r>
            <w:r>
              <w:rPr>
                <w:noProof/>
                <w:webHidden/>
              </w:rPr>
              <w:t>35</w:t>
            </w:r>
            <w:r>
              <w:rPr>
                <w:noProof/>
                <w:webHidden/>
              </w:rPr>
              <w:fldChar w:fldCharType="end"/>
            </w:r>
          </w:hyperlink>
        </w:p>
        <w:p w14:paraId="14C0542A" w14:textId="2A498F79" w:rsidR="00C376CF" w:rsidRDefault="00C376CF">
          <w:pPr>
            <w:pStyle w:val="TM2"/>
            <w:tabs>
              <w:tab w:val="left" w:pos="960"/>
              <w:tab w:val="right" w:leader="dot" w:pos="10382"/>
            </w:tabs>
            <w:rPr>
              <w:rFonts w:eastAsiaTheme="minorEastAsia"/>
              <w:noProof/>
              <w:sz w:val="24"/>
              <w:szCs w:val="24"/>
              <w:lang w:eastAsia="fr-FR"/>
            </w:rPr>
          </w:pPr>
          <w:hyperlink w:anchor="_Toc221017924" w:history="1">
            <w:r w:rsidRPr="00796B06">
              <w:rPr>
                <w:rStyle w:val="Lienhypertexte"/>
                <w:rFonts w:ascii="Microsoft Sans Serif" w:eastAsia="Microsoft Sans Serif" w:hAnsi="Microsoft Sans Serif" w:cs="Microsoft Sans Serif"/>
                <w:noProof/>
                <w:w w:val="81"/>
              </w:rPr>
              <w:t>15.4</w:t>
            </w:r>
            <w:r>
              <w:rPr>
                <w:rFonts w:eastAsiaTheme="minorEastAsia"/>
                <w:noProof/>
                <w:sz w:val="24"/>
                <w:szCs w:val="24"/>
                <w:lang w:eastAsia="fr-FR"/>
              </w:rPr>
              <w:tab/>
            </w:r>
            <w:r w:rsidRPr="00796B06">
              <w:rPr>
                <w:rStyle w:val="Lienhypertexte"/>
                <w:noProof/>
              </w:rPr>
              <w:t>Contrôle technique</w:t>
            </w:r>
            <w:r>
              <w:rPr>
                <w:noProof/>
                <w:webHidden/>
              </w:rPr>
              <w:tab/>
            </w:r>
            <w:r>
              <w:rPr>
                <w:noProof/>
                <w:webHidden/>
              </w:rPr>
              <w:fldChar w:fldCharType="begin"/>
            </w:r>
            <w:r>
              <w:rPr>
                <w:noProof/>
                <w:webHidden/>
              </w:rPr>
              <w:instrText xml:space="preserve"> PAGEREF _Toc221017924 \h </w:instrText>
            </w:r>
            <w:r>
              <w:rPr>
                <w:noProof/>
                <w:webHidden/>
              </w:rPr>
            </w:r>
            <w:r>
              <w:rPr>
                <w:noProof/>
                <w:webHidden/>
              </w:rPr>
              <w:fldChar w:fldCharType="separate"/>
            </w:r>
            <w:r>
              <w:rPr>
                <w:noProof/>
                <w:webHidden/>
              </w:rPr>
              <w:t>35</w:t>
            </w:r>
            <w:r>
              <w:rPr>
                <w:noProof/>
                <w:webHidden/>
              </w:rPr>
              <w:fldChar w:fldCharType="end"/>
            </w:r>
          </w:hyperlink>
        </w:p>
        <w:p w14:paraId="31699AF0" w14:textId="3D59EF74" w:rsidR="00C376CF" w:rsidRDefault="00C376CF">
          <w:pPr>
            <w:pStyle w:val="TM1"/>
            <w:tabs>
              <w:tab w:val="left" w:pos="720"/>
              <w:tab w:val="right" w:leader="dot" w:pos="10382"/>
            </w:tabs>
            <w:rPr>
              <w:rFonts w:eastAsiaTheme="minorEastAsia"/>
              <w:noProof/>
              <w:sz w:val="24"/>
              <w:szCs w:val="24"/>
              <w:lang w:eastAsia="fr-FR"/>
            </w:rPr>
          </w:pPr>
          <w:hyperlink w:anchor="_Toc221017925" w:history="1">
            <w:r w:rsidRPr="00796B06">
              <w:rPr>
                <w:rStyle w:val="Lienhypertexte"/>
                <w:noProof/>
                <w:spacing w:val="-1"/>
                <w:w w:val="81"/>
              </w:rPr>
              <w:t>16.</w:t>
            </w:r>
            <w:r>
              <w:rPr>
                <w:rFonts w:eastAsiaTheme="minorEastAsia"/>
                <w:noProof/>
                <w:sz w:val="24"/>
                <w:szCs w:val="24"/>
                <w:lang w:eastAsia="fr-FR"/>
              </w:rPr>
              <w:tab/>
            </w:r>
            <w:r w:rsidRPr="00796B06">
              <w:rPr>
                <w:rStyle w:val="Lienhypertexte"/>
                <w:noProof/>
              </w:rPr>
              <w:t>RESILIATION</w:t>
            </w:r>
            <w:r>
              <w:rPr>
                <w:noProof/>
                <w:webHidden/>
              </w:rPr>
              <w:tab/>
            </w:r>
            <w:r>
              <w:rPr>
                <w:noProof/>
                <w:webHidden/>
              </w:rPr>
              <w:fldChar w:fldCharType="begin"/>
            </w:r>
            <w:r>
              <w:rPr>
                <w:noProof/>
                <w:webHidden/>
              </w:rPr>
              <w:instrText xml:space="preserve"> PAGEREF _Toc221017925 \h </w:instrText>
            </w:r>
            <w:r>
              <w:rPr>
                <w:noProof/>
                <w:webHidden/>
              </w:rPr>
            </w:r>
            <w:r>
              <w:rPr>
                <w:noProof/>
                <w:webHidden/>
              </w:rPr>
              <w:fldChar w:fldCharType="separate"/>
            </w:r>
            <w:r>
              <w:rPr>
                <w:noProof/>
                <w:webHidden/>
              </w:rPr>
              <w:t>36</w:t>
            </w:r>
            <w:r>
              <w:rPr>
                <w:noProof/>
                <w:webHidden/>
              </w:rPr>
              <w:fldChar w:fldCharType="end"/>
            </w:r>
          </w:hyperlink>
        </w:p>
        <w:p w14:paraId="3B69AE32" w14:textId="51844170" w:rsidR="00C376CF" w:rsidRDefault="00C376CF">
          <w:pPr>
            <w:pStyle w:val="TM2"/>
            <w:tabs>
              <w:tab w:val="left" w:pos="960"/>
              <w:tab w:val="right" w:leader="dot" w:pos="10382"/>
            </w:tabs>
            <w:rPr>
              <w:rFonts w:eastAsiaTheme="minorEastAsia"/>
              <w:noProof/>
              <w:sz w:val="24"/>
              <w:szCs w:val="24"/>
              <w:lang w:eastAsia="fr-FR"/>
            </w:rPr>
          </w:pPr>
          <w:hyperlink w:anchor="_Toc221017926" w:history="1">
            <w:r w:rsidRPr="00796B06">
              <w:rPr>
                <w:rStyle w:val="Lienhypertexte"/>
                <w:rFonts w:ascii="Microsoft Sans Serif" w:eastAsia="Microsoft Sans Serif" w:hAnsi="Microsoft Sans Serif" w:cs="Microsoft Sans Serif"/>
                <w:noProof/>
                <w:w w:val="81"/>
              </w:rPr>
              <w:t>16.1</w:t>
            </w:r>
            <w:r>
              <w:rPr>
                <w:rFonts w:eastAsiaTheme="minorEastAsia"/>
                <w:noProof/>
                <w:sz w:val="24"/>
                <w:szCs w:val="24"/>
                <w:lang w:eastAsia="fr-FR"/>
              </w:rPr>
              <w:tab/>
            </w:r>
            <w:r w:rsidRPr="00796B06">
              <w:rPr>
                <w:rStyle w:val="Lienhypertexte"/>
                <w:noProof/>
              </w:rPr>
              <w:t>Résiliation à l’initiative du maître d’ouvrage</w:t>
            </w:r>
            <w:r>
              <w:rPr>
                <w:noProof/>
                <w:webHidden/>
              </w:rPr>
              <w:tab/>
            </w:r>
            <w:r>
              <w:rPr>
                <w:noProof/>
                <w:webHidden/>
              </w:rPr>
              <w:fldChar w:fldCharType="begin"/>
            </w:r>
            <w:r>
              <w:rPr>
                <w:noProof/>
                <w:webHidden/>
              </w:rPr>
              <w:instrText xml:space="preserve"> PAGEREF _Toc221017926 \h </w:instrText>
            </w:r>
            <w:r>
              <w:rPr>
                <w:noProof/>
                <w:webHidden/>
              </w:rPr>
            </w:r>
            <w:r>
              <w:rPr>
                <w:noProof/>
                <w:webHidden/>
              </w:rPr>
              <w:fldChar w:fldCharType="separate"/>
            </w:r>
            <w:r>
              <w:rPr>
                <w:noProof/>
                <w:webHidden/>
              </w:rPr>
              <w:t>36</w:t>
            </w:r>
            <w:r>
              <w:rPr>
                <w:noProof/>
                <w:webHidden/>
              </w:rPr>
              <w:fldChar w:fldCharType="end"/>
            </w:r>
          </w:hyperlink>
        </w:p>
        <w:p w14:paraId="604C992A" w14:textId="7D3561B0" w:rsidR="00C376CF" w:rsidRDefault="00C376CF">
          <w:pPr>
            <w:pStyle w:val="TM2"/>
            <w:tabs>
              <w:tab w:val="left" w:pos="960"/>
              <w:tab w:val="right" w:leader="dot" w:pos="10382"/>
            </w:tabs>
            <w:rPr>
              <w:rFonts w:eastAsiaTheme="minorEastAsia"/>
              <w:noProof/>
              <w:sz w:val="24"/>
              <w:szCs w:val="24"/>
              <w:lang w:eastAsia="fr-FR"/>
            </w:rPr>
          </w:pPr>
          <w:hyperlink w:anchor="_Toc221017927" w:history="1">
            <w:r w:rsidRPr="00796B06">
              <w:rPr>
                <w:rStyle w:val="Lienhypertexte"/>
                <w:rFonts w:ascii="Microsoft Sans Serif" w:eastAsia="Microsoft Sans Serif" w:hAnsi="Microsoft Sans Serif" w:cs="Microsoft Sans Serif"/>
                <w:noProof/>
                <w:w w:val="81"/>
              </w:rPr>
              <w:t>16.2</w:t>
            </w:r>
            <w:r>
              <w:rPr>
                <w:rFonts w:eastAsiaTheme="minorEastAsia"/>
                <w:noProof/>
                <w:sz w:val="24"/>
                <w:szCs w:val="24"/>
                <w:lang w:eastAsia="fr-FR"/>
              </w:rPr>
              <w:tab/>
            </w:r>
            <w:r w:rsidRPr="00796B06">
              <w:rPr>
                <w:rStyle w:val="Lienhypertexte"/>
                <w:noProof/>
              </w:rPr>
              <w:t>Résiliation du marché aux torts du titulaire</w:t>
            </w:r>
            <w:r>
              <w:rPr>
                <w:noProof/>
                <w:webHidden/>
              </w:rPr>
              <w:tab/>
            </w:r>
            <w:r>
              <w:rPr>
                <w:noProof/>
                <w:webHidden/>
              </w:rPr>
              <w:fldChar w:fldCharType="begin"/>
            </w:r>
            <w:r>
              <w:rPr>
                <w:noProof/>
                <w:webHidden/>
              </w:rPr>
              <w:instrText xml:space="preserve"> PAGEREF _Toc221017927 \h </w:instrText>
            </w:r>
            <w:r>
              <w:rPr>
                <w:noProof/>
                <w:webHidden/>
              </w:rPr>
            </w:r>
            <w:r>
              <w:rPr>
                <w:noProof/>
                <w:webHidden/>
              </w:rPr>
              <w:fldChar w:fldCharType="separate"/>
            </w:r>
            <w:r>
              <w:rPr>
                <w:noProof/>
                <w:webHidden/>
              </w:rPr>
              <w:t>36</w:t>
            </w:r>
            <w:r>
              <w:rPr>
                <w:noProof/>
                <w:webHidden/>
              </w:rPr>
              <w:fldChar w:fldCharType="end"/>
            </w:r>
          </w:hyperlink>
        </w:p>
        <w:p w14:paraId="759CDAC3" w14:textId="66B06533" w:rsidR="00C376CF" w:rsidRDefault="00C376CF">
          <w:pPr>
            <w:pStyle w:val="TM1"/>
            <w:tabs>
              <w:tab w:val="left" w:pos="720"/>
              <w:tab w:val="right" w:leader="dot" w:pos="10382"/>
            </w:tabs>
            <w:rPr>
              <w:rFonts w:eastAsiaTheme="minorEastAsia"/>
              <w:noProof/>
              <w:sz w:val="24"/>
              <w:szCs w:val="24"/>
              <w:lang w:eastAsia="fr-FR"/>
            </w:rPr>
          </w:pPr>
          <w:hyperlink w:anchor="_Toc221017928" w:history="1">
            <w:r w:rsidRPr="00796B06">
              <w:rPr>
                <w:rStyle w:val="Lienhypertexte"/>
                <w:noProof/>
                <w:spacing w:val="-1"/>
                <w:w w:val="81"/>
              </w:rPr>
              <w:t>17.</w:t>
            </w:r>
            <w:r>
              <w:rPr>
                <w:rFonts w:eastAsiaTheme="minorEastAsia"/>
                <w:noProof/>
                <w:sz w:val="24"/>
                <w:szCs w:val="24"/>
                <w:lang w:eastAsia="fr-FR"/>
              </w:rPr>
              <w:tab/>
            </w:r>
            <w:r w:rsidRPr="00796B06">
              <w:rPr>
                <w:rStyle w:val="Lienhypertexte"/>
                <w:noProof/>
              </w:rPr>
              <w:t>PIECES A PRODUIRE PAR LE COCONTRACTANT</w:t>
            </w:r>
            <w:r>
              <w:rPr>
                <w:noProof/>
                <w:webHidden/>
              </w:rPr>
              <w:tab/>
            </w:r>
            <w:r>
              <w:rPr>
                <w:noProof/>
                <w:webHidden/>
              </w:rPr>
              <w:fldChar w:fldCharType="begin"/>
            </w:r>
            <w:r>
              <w:rPr>
                <w:noProof/>
                <w:webHidden/>
              </w:rPr>
              <w:instrText xml:space="preserve"> PAGEREF _Toc221017928 \h </w:instrText>
            </w:r>
            <w:r>
              <w:rPr>
                <w:noProof/>
                <w:webHidden/>
              </w:rPr>
            </w:r>
            <w:r>
              <w:rPr>
                <w:noProof/>
                <w:webHidden/>
              </w:rPr>
              <w:fldChar w:fldCharType="separate"/>
            </w:r>
            <w:r>
              <w:rPr>
                <w:noProof/>
                <w:webHidden/>
              </w:rPr>
              <w:t>38</w:t>
            </w:r>
            <w:r>
              <w:rPr>
                <w:noProof/>
                <w:webHidden/>
              </w:rPr>
              <w:fldChar w:fldCharType="end"/>
            </w:r>
          </w:hyperlink>
        </w:p>
        <w:p w14:paraId="1D816A5F" w14:textId="36A968C6" w:rsidR="00C376CF" w:rsidRDefault="00C376CF">
          <w:pPr>
            <w:pStyle w:val="TM1"/>
            <w:tabs>
              <w:tab w:val="left" w:pos="720"/>
              <w:tab w:val="right" w:leader="dot" w:pos="10382"/>
            </w:tabs>
            <w:rPr>
              <w:rFonts w:eastAsiaTheme="minorEastAsia"/>
              <w:noProof/>
              <w:sz w:val="24"/>
              <w:szCs w:val="24"/>
              <w:lang w:eastAsia="fr-FR"/>
            </w:rPr>
          </w:pPr>
          <w:hyperlink w:anchor="_Toc221017929" w:history="1">
            <w:r w:rsidRPr="00796B06">
              <w:rPr>
                <w:rStyle w:val="Lienhypertexte"/>
                <w:noProof/>
                <w:spacing w:val="-1"/>
                <w:w w:val="81"/>
              </w:rPr>
              <w:t>18.</w:t>
            </w:r>
            <w:r>
              <w:rPr>
                <w:rFonts w:eastAsiaTheme="minorEastAsia"/>
                <w:noProof/>
                <w:sz w:val="24"/>
                <w:szCs w:val="24"/>
                <w:lang w:eastAsia="fr-FR"/>
              </w:rPr>
              <w:tab/>
            </w:r>
            <w:r w:rsidRPr="00796B06">
              <w:rPr>
                <w:rStyle w:val="Lienhypertexte"/>
                <w:noProof/>
              </w:rPr>
              <w:t>CLAUSES DE REEXAMEN</w:t>
            </w:r>
            <w:r>
              <w:rPr>
                <w:noProof/>
                <w:webHidden/>
              </w:rPr>
              <w:tab/>
            </w:r>
            <w:r>
              <w:rPr>
                <w:noProof/>
                <w:webHidden/>
              </w:rPr>
              <w:fldChar w:fldCharType="begin"/>
            </w:r>
            <w:r>
              <w:rPr>
                <w:noProof/>
                <w:webHidden/>
              </w:rPr>
              <w:instrText xml:space="preserve"> PAGEREF _Toc221017929 \h </w:instrText>
            </w:r>
            <w:r>
              <w:rPr>
                <w:noProof/>
                <w:webHidden/>
              </w:rPr>
            </w:r>
            <w:r>
              <w:rPr>
                <w:noProof/>
                <w:webHidden/>
              </w:rPr>
              <w:fldChar w:fldCharType="separate"/>
            </w:r>
            <w:r>
              <w:rPr>
                <w:noProof/>
                <w:webHidden/>
              </w:rPr>
              <w:t>38</w:t>
            </w:r>
            <w:r>
              <w:rPr>
                <w:noProof/>
                <w:webHidden/>
              </w:rPr>
              <w:fldChar w:fldCharType="end"/>
            </w:r>
          </w:hyperlink>
        </w:p>
        <w:p w14:paraId="08DA77FC" w14:textId="5AC9D6E8" w:rsidR="00C376CF" w:rsidRDefault="00C376CF">
          <w:pPr>
            <w:pStyle w:val="TM2"/>
            <w:tabs>
              <w:tab w:val="left" w:pos="960"/>
              <w:tab w:val="right" w:leader="dot" w:pos="10382"/>
            </w:tabs>
            <w:rPr>
              <w:rFonts w:eastAsiaTheme="minorEastAsia"/>
              <w:noProof/>
              <w:sz w:val="24"/>
              <w:szCs w:val="24"/>
              <w:lang w:eastAsia="fr-FR"/>
            </w:rPr>
          </w:pPr>
          <w:hyperlink w:anchor="_Toc221017930" w:history="1">
            <w:r w:rsidRPr="00796B06">
              <w:rPr>
                <w:rStyle w:val="Lienhypertexte"/>
                <w:rFonts w:ascii="Microsoft Sans Serif" w:eastAsia="Microsoft Sans Serif" w:hAnsi="Microsoft Sans Serif" w:cs="Microsoft Sans Serif"/>
                <w:noProof/>
                <w:w w:val="81"/>
              </w:rPr>
              <w:t>18.1</w:t>
            </w:r>
            <w:r>
              <w:rPr>
                <w:rFonts w:eastAsiaTheme="minorEastAsia"/>
                <w:noProof/>
                <w:sz w:val="24"/>
                <w:szCs w:val="24"/>
                <w:lang w:eastAsia="fr-FR"/>
              </w:rPr>
              <w:tab/>
            </w:r>
            <w:r w:rsidRPr="00796B06">
              <w:rPr>
                <w:rStyle w:val="Lienhypertexte"/>
                <w:noProof/>
              </w:rPr>
              <w:t>Remplacement du mandataire titulaire en cours d’exécution</w:t>
            </w:r>
            <w:r>
              <w:rPr>
                <w:noProof/>
                <w:webHidden/>
              </w:rPr>
              <w:tab/>
            </w:r>
            <w:r>
              <w:rPr>
                <w:noProof/>
                <w:webHidden/>
              </w:rPr>
              <w:fldChar w:fldCharType="begin"/>
            </w:r>
            <w:r>
              <w:rPr>
                <w:noProof/>
                <w:webHidden/>
              </w:rPr>
              <w:instrText xml:space="preserve"> PAGEREF _Toc221017930 \h </w:instrText>
            </w:r>
            <w:r>
              <w:rPr>
                <w:noProof/>
                <w:webHidden/>
              </w:rPr>
            </w:r>
            <w:r>
              <w:rPr>
                <w:noProof/>
                <w:webHidden/>
              </w:rPr>
              <w:fldChar w:fldCharType="separate"/>
            </w:r>
            <w:r>
              <w:rPr>
                <w:noProof/>
                <w:webHidden/>
              </w:rPr>
              <w:t>39</w:t>
            </w:r>
            <w:r>
              <w:rPr>
                <w:noProof/>
                <w:webHidden/>
              </w:rPr>
              <w:fldChar w:fldCharType="end"/>
            </w:r>
          </w:hyperlink>
        </w:p>
        <w:p w14:paraId="4039BE3C" w14:textId="02E6FBD3" w:rsidR="00C376CF" w:rsidRDefault="00C376CF">
          <w:pPr>
            <w:pStyle w:val="TM2"/>
            <w:tabs>
              <w:tab w:val="left" w:pos="960"/>
              <w:tab w:val="right" w:leader="dot" w:pos="10382"/>
            </w:tabs>
            <w:rPr>
              <w:rFonts w:eastAsiaTheme="minorEastAsia"/>
              <w:noProof/>
              <w:sz w:val="24"/>
              <w:szCs w:val="24"/>
              <w:lang w:eastAsia="fr-FR"/>
            </w:rPr>
          </w:pPr>
          <w:hyperlink w:anchor="_Toc221017931" w:history="1">
            <w:r w:rsidRPr="00796B06">
              <w:rPr>
                <w:rStyle w:val="Lienhypertexte"/>
                <w:rFonts w:ascii="Microsoft Sans Serif" w:eastAsia="Microsoft Sans Serif" w:hAnsi="Microsoft Sans Serif" w:cs="Microsoft Sans Serif"/>
                <w:noProof/>
                <w:w w:val="81"/>
              </w:rPr>
              <w:t>18.2</w:t>
            </w:r>
            <w:r>
              <w:rPr>
                <w:rFonts w:eastAsiaTheme="minorEastAsia"/>
                <w:noProof/>
                <w:sz w:val="24"/>
                <w:szCs w:val="24"/>
                <w:lang w:eastAsia="fr-FR"/>
              </w:rPr>
              <w:tab/>
            </w:r>
            <w:r w:rsidRPr="00796B06">
              <w:rPr>
                <w:rStyle w:val="Lienhypertexte"/>
                <w:noProof/>
              </w:rPr>
              <w:t>Evolution de la règlementation</w:t>
            </w:r>
            <w:r>
              <w:rPr>
                <w:noProof/>
                <w:webHidden/>
              </w:rPr>
              <w:tab/>
            </w:r>
            <w:r>
              <w:rPr>
                <w:noProof/>
                <w:webHidden/>
              </w:rPr>
              <w:fldChar w:fldCharType="begin"/>
            </w:r>
            <w:r>
              <w:rPr>
                <w:noProof/>
                <w:webHidden/>
              </w:rPr>
              <w:instrText xml:space="preserve"> PAGEREF _Toc221017931 \h </w:instrText>
            </w:r>
            <w:r>
              <w:rPr>
                <w:noProof/>
                <w:webHidden/>
              </w:rPr>
            </w:r>
            <w:r>
              <w:rPr>
                <w:noProof/>
                <w:webHidden/>
              </w:rPr>
              <w:fldChar w:fldCharType="separate"/>
            </w:r>
            <w:r>
              <w:rPr>
                <w:noProof/>
                <w:webHidden/>
              </w:rPr>
              <w:t>40</w:t>
            </w:r>
            <w:r>
              <w:rPr>
                <w:noProof/>
                <w:webHidden/>
              </w:rPr>
              <w:fldChar w:fldCharType="end"/>
            </w:r>
          </w:hyperlink>
        </w:p>
        <w:p w14:paraId="0243ECC7" w14:textId="22777B5D" w:rsidR="00C376CF" w:rsidRDefault="00C376CF">
          <w:pPr>
            <w:pStyle w:val="TM1"/>
            <w:tabs>
              <w:tab w:val="left" w:pos="720"/>
              <w:tab w:val="right" w:leader="dot" w:pos="10382"/>
            </w:tabs>
            <w:rPr>
              <w:rFonts w:eastAsiaTheme="minorEastAsia"/>
              <w:noProof/>
              <w:sz w:val="24"/>
              <w:szCs w:val="24"/>
              <w:lang w:eastAsia="fr-FR"/>
            </w:rPr>
          </w:pPr>
          <w:hyperlink w:anchor="_Toc221017932" w:history="1">
            <w:r w:rsidRPr="00796B06">
              <w:rPr>
                <w:rStyle w:val="Lienhypertexte"/>
                <w:noProof/>
                <w:spacing w:val="-1"/>
                <w:w w:val="81"/>
              </w:rPr>
              <w:t>19.</w:t>
            </w:r>
            <w:r>
              <w:rPr>
                <w:rFonts w:eastAsiaTheme="minorEastAsia"/>
                <w:noProof/>
                <w:sz w:val="24"/>
                <w:szCs w:val="24"/>
                <w:lang w:eastAsia="fr-FR"/>
              </w:rPr>
              <w:tab/>
            </w:r>
            <w:r w:rsidRPr="00796B06">
              <w:rPr>
                <w:rStyle w:val="Lienhypertexte"/>
                <w:noProof/>
              </w:rPr>
              <w:t>REGLEMENT DES DIFFERENDS ET DES LITIGES</w:t>
            </w:r>
            <w:r>
              <w:rPr>
                <w:noProof/>
                <w:webHidden/>
              </w:rPr>
              <w:tab/>
            </w:r>
            <w:r>
              <w:rPr>
                <w:noProof/>
                <w:webHidden/>
              </w:rPr>
              <w:fldChar w:fldCharType="begin"/>
            </w:r>
            <w:r>
              <w:rPr>
                <w:noProof/>
                <w:webHidden/>
              </w:rPr>
              <w:instrText xml:space="preserve"> PAGEREF _Toc221017932 \h </w:instrText>
            </w:r>
            <w:r>
              <w:rPr>
                <w:noProof/>
                <w:webHidden/>
              </w:rPr>
            </w:r>
            <w:r>
              <w:rPr>
                <w:noProof/>
                <w:webHidden/>
              </w:rPr>
              <w:fldChar w:fldCharType="separate"/>
            </w:r>
            <w:r>
              <w:rPr>
                <w:noProof/>
                <w:webHidden/>
              </w:rPr>
              <w:t>40</w:t>
            </w:r>
            <w:r>
              <w:rPr>
                <w:noProof/>
                <w:webHidden/>
              </w:rPr>
              <w:fldChar w:fldCharType="end"/>
            </w:r>
          </w:hyperlink>
        </w:p>
        <w:p w14:paraId="02DF2DC4" w14:textId="73A2D9DA" w:rsidR="00C376CF" w:rsidRDefault="00C376CF">
          <w:pPr>
            <w:pStyle w:val="TM1"/>
            <w:tabs>
              <w:tab w:val="left" w:pos="720"/>
              <w:tab w:val="right" w:leader="dot" w:pos="10382"/>
            </w:tabs>
            <w:rPr>
              <w:rFonts w:eastAsiaTheme="minorEastAsia"/>
              <w:noProof/>
              <w:sz w:val="24"/>
              <w:szCs w:val="24"/>
              <w:lang w:eastAsia="fr-FR"/>
            </w:rPr>
          </w:pPr>
          <w:hyperlink w:anchor="_Toc221017933" w:history="1">
            <w:r w:rsidRPr="00796B06">
              <w:rPr>
                <w:rStyle w:val="Lienhypertexte"/>
                <w:noProof/>
                <w:spacing w:val="-1"/>
                <w:w w:val="81"/>
              </w:rPr>
              <w:t>20.</w:t>
            </w:r>
            <w:r>
              <w:rPr>
                <w:rFonts w:eastAsiaTheme="minorEastAsia"/>
                <w:noProof/>
                <w:sz w:val="24"/>
                <w:szCs w:val="24"/>
                <w:lang w:eastAsia="fr-FR"/>
              </w:rPr>
              <w:tab/>
            </w:r>
            <w:r w:rsidRPr="00796B06">
              <w:rPr>
                <w:rStyle w:val="Lienhypertexte"/>
                <w:noProof/>
                <w:lang w:eastAsia="fr-FR"/>
              </w:rPr>
              <w:t>DEROGATIONS AU CCAG</w:t>
            </w:r>
            <w:r>
              <w:rPr>
                <w:noProof/>
                <w:webHidden/>
              </w:rPr>
              <w:tab/>
            </w:r>
            <w:r>
              <w:rPr>
                <w:noProof/>
                <w:webHidden/>
              </w:rPr>
              <w:fldChar w:fldCharType="begin"/>
            </w:r>
            <w:r>
              <w:rPr>
                <w:noProof/>
                <w:webHidden/>
              </w:rPr>
              <w:instrText xml:space="preserve"> PAGEREF _Toc221017933 \h </w:instrText>
            </w:r>
            <w:r>
              <w:rPr>
                <w:noProof/>
                <w:webHidden/>
              </w:rPr>
            </w:r>
            <w:r>
              <w:rPr>
                <w:noProof/>
                <w:webHidden/>
              </w:rPr>
              <w:fldChar w:fldCharType="separate"/>
            </w:r>
            <w:r>
              <w:rPr>
                <w:noProof/>
                <w:webHidden/>
              </w:rPr>
              <w:t>41</w:t>
            </w:r>
            <w:r>
              <w:rPr>
                <w:noProof/>
                <w:webHidden/>
              </w:rPr>
              <w:fldChar w:fldCharType="end"/>
            </w:r>
          </w:hyperlink>
        </w:p>
        <w:p w14:paraId="6C4A57DB" w14:textId="46EB76C5" w:rsidR="00EE4699" w:rsidRDefault="00881796" w:rsidP="00DA6266">
          <w:r>
            <w:fldChar w:fldCharType="end"/>
          </w:r>
        </w:p>
      </w:sdtContent>
    </w:sdt>
    <w:p w14:paraId="217EB3EF" w14:textId="77777777" w:rsidR="00DE0401" w:rsidRDefault="00DE0401" w:rsidP="00DE0401"/>
    <w:p w14:paraId="36CE5900" w14:textId="77777777" w:rsidR="00DE0401" w:rsidRDefault="00DE0401" w:rsidP="00DE0401"/>
    <w:p w14:paraId="4BE6820C" w14:textId="77777777" w:rsidR="00DE0401" w:rsidRDefault="00DE0401" w:rsidP="00DE0401"/>
    <w:p w14:paraId="618D845A" w14:textId="77777777" w:rsidR="00DE0401" w:rsidRDefault="00DE0401" w:rsidP="00DE0401"/>
    <w:p w14:paraId="6BF8B093" w14:textId="77777777" w:rsidR="00DE0401" w:rsidRDefault="00DE0401" w:rsidP="00DE0401"/>
    <w:p w14:paraId="59E60962" w14:textId="77777777" w:rsidR="00DE0401" w:rsidRPr="00DE0401" w:rsidRDefault="00DE0401" w:rsidP="00DE0401"/>
    <w:p w14:paraId="0751FDEE" w14:textId="14C995CB" w:rsidR="00642440" w:rsidRPr="007B650D" w:rsidRDefault="00642440" w:rsidP="00AD0CBA">
      <w:pPr>
        <w:pStyle w:val="Titre4"/>
      </w:pPr>
      <w:r w:rsidRPr="007B650D">
        <w:t xml:space="preserve">Termes </w:t>
      </w:r>
      <w:r w:rsidR="003D43BC" w:rsidRPr="007B650D">
        <w:t>et définitions</w:t>
      </w:r>
    </w:p>
    <w:p w14:paraId="206A44E8" w14:textId="5CC2BEC7" w:rsidR="003D43BC" w:rsidRPr="009876F3" w:rsidRDefault="003D43BC" w:rsidP="009876F3">
      <w:pPr>
        <w:pStyle w:val="Paragraphedeliste"/>
        <w:numPr>
          <w:ilvl w:val="0"/>
          <w:numId w:val="2"/>
        </w:numPr>
      </w:pPr>
      <w:r w:rsidRPr="003D43BC">
        <w:rPr>
          <w:u w:val="single"/>
        </w:rPr>
        <w:t>Entrepreneur</w:t>
      </w:r>
      <w:r w:rsidR="0033026B">
        <w:rPr>
          <w:u w:val="single"/>
        </w:rPr>
        <w:t xml:space="preserve"> ou Entreprise</w:t>
      </w:r>
      <w:r w:rsidRPr="003D43BC">
        <w:t xml:space="preserve"> : </w:t>
      </w:r>
      <w:r w:rsidR="0033026B">
        <w:t>P</w:t>
      </w:r>
      <w:r w:rsidRPr="003D43BC">
        <w:t xml:space="preserve">ersonne physique ou morale qui s'engage à réaliser les travaux définis dans le CCTP selon </w:t>
      </w:r>
      <w:r w:rsidRPr="009876F3">
        <w:t>les conditions qui y sont stipulées.</w:t>
      </w:r>
    </w:p>
    <w:p w14:paraId="2B761A7C" w14:textId="19BE70BB" w:rsidR="003D43BC" w:rsidRPr="009876F3" w:rsidRDefault="003D43BC" w:rsidP="009876F3">
      <w:pPr>
        <w:pStyle w:val="Paragraphedeliste"/>
        <w:numPr>
          <w:ilvl w:val="0"/>
          <w:numId w:val="2"/>
        </w:numPr>
      </w:pPr>
      <w:r w:rsidRPr="009876F3">
        <w:rPr>
          <w:u w:val="single"/>
        </w:rPr>
        <w:t>Maître d'Ouvrage</w:t>
      </w:r>
      <w:r w:rsidR="00BF016A" w:rsidRPr="00BF016A">
        <w:t xml:space="preserve"> </w:t>
      </w:r>
      <w:r w:rsidRPr="009876F3">
        <w:t>(MO</w:t>
      </w:r>
      <w:r w:rsidR="00BF016A">
        <w:t>A</w:t>
      </w:r>
      <w:r w:rsidRPr="009876F3">
        <w:t xml:space="preserve">) : </w:t>
      </w:r>
      <w:r w:rsidR="0033026B" w:rsidRPr="009876F3">
        <w:t>P</w:t>
      </w:r>
      <w:r w:rsidRPr="009876F3">
        <w:t>ersonne physique ou morale pour laquelle sont réalisés les travaux. Il s’agit d</w:t>
      </w:r>
      <w:r w:rsidR="00BF016A">
        <w:t>e la F</w:t>
      </w:r>
      <w:r w:rsidR="00A63048">
        <w:t xml:space="preserve">émis, </w:t>
      </w:r>
      <w:r w:rsidR="00A63048" w:rsidRPr="00A63048">
        <w:t>Ecole Nationale supérieure des métiers de l’image et du son</w:t>
      </w:r>
      <w:r w:rsidR="00A63048">
        <w:t>.</w:t>
      </w:r>
    </w:p>
    <w:p w14:paraId="59013364" w14:textId="7968CC9C" w:rsidR="003D43BC" w:rsidRPr="003D0121" w:rsidRDefault="003D43BC" w:rsidP="009876F3">
      <w:pPr>
        <w:pStyle w:val="Paragraphedeliste"/>
        <w:numPr>
          <w:ilvl w:val="0"/>
          <w:numId w:val="2"/>
        </w:numPr>
        <w:rPr>
          <w:b/>
          <w:bCs/>
        </w:rPr>
      </w:pPr>
      <w:r w:rsidRPr="009876F3">
        <w:rPr>
          <w:u w:val="single"/>
        </w:rPr>
        <w:t>Maître d'Œuvre</w:t>
      </w:r>
      <w:r w:rsidRPr="009876F3">
        <w:t xml:space="preserve"> (MOE) : Le maître</w:t>
      </w:r>
      <w:r w:rsidRPr="003D43BC">
        <w:t xml:space="preserve"> d'œuvre est chargé de la conception et du suivi de l'exécution des travaux pour le compte du maître d'ouvrage. Il </w:t>
      </w:r>
      <w:r>
        <w:t>s’agit d</w:t>
      </w:r>
      <w:r w:rsidR="00BF016A">
        <w:t>e l’agence d’architecture AME.</w:t>
      </w:r>
    </w:p>
    <w:p w14:paraId="601D2B1D" w14:textId="06E7287B" w:rsidR="003D0121" w:rsidRPr="003D43BC" w:rsidRDefault="003D0121" w:rsidP="009876F3">
      <w:pPr>
        <w:pStyle w:val="Paragraphedeliste"/>
        <w:numPr>
          <w:ilvl w:val="0"/>
          <w:numId w:val="2"/>
        </w:numPr>
        <w:rPr>
          <w:b/>
          <w:bCs/>
        </w:rPr>
      </w:pPr>
      <w:r>
        <w:rPr>
          <w:u w:val="single"/>
        </w:rPr>
        <w:t>CCAG travaux </w:t>
      </w:r>
      <w:r w:rsidRPr="003D0121">
        <w:t>: C</w:t>
      </w:r>
      <w:r>
        <w:t>CAG-</w:t>
      </w:r>
      <w:r w:rsidRPr="003D0121">
        <w:t xml:space="preserve">travaux 2021 issu de l'arrêté du 30 mars 2021 portant approbation du </w:t>
      </w:r>
      <w:r>
        <w:t>C</w:t>
      </w:r>
      <w:r w:rsidRPr="003D0121">
        <w:t xml:space="preserve">ahier des </w:t>
      </w:r>
      <w:r>
        <w:t>C</w:t>
      </w:r>
      <w:r w:rsidRPr="003D0121">
        <w:t xml:space="preserve">lauses </w:t>
      </w:r>
      <w:r>
        <w:t>A</w:t>
      </w:r>
      <w:r w:rsidRPr="003D0121">
        <w:t xml:space="preserve">dministratives </w:t>
      </w:r>
      <w:r>
        <w:t>G</w:t>
      </w:r>
      <w:r w:rsidRPr="003D0121">
        <w:t>énérales des marchés publics de travaux</w:t>
      </w:r>
      <w:r>
        <w:t xml:space="preserve">. </w:t>
      </w:r>
      <w:r w:rsidRPr="003D0121">
        <w:t xml:space="preserve">Modifié par arrêté du 29 décembre 2022 modifiant les </w:t>
      </w:r>
      <w:r>
        <w:t>C</w:t>
      </w:r>
      <w:r w:rsidRPr="003D0121">
        <w:t xml:space="preserve">ahiers des </w:t>
      </w:r>
      <w:r>
        <w:t>C</w:t>
      </w:r>
      <w:r w:rsidRPr="003D0121">
        <w:t xml:space="preserve">lauses </w:t>
      </w:r>
      <w:r>
        <w:t>A</w:t>
      </w:r>
      <w:r w:rsidRPr="003D0121">
        <w:t xml:space="preserve">dministratives </w:t>
      </w:r>
      <w:r>
        <w:t>G</w:t>
      </w:r>
      <w:r w:rsidRPr="003D0121">
        <w:t>énérales des marchés publics</w:t>
      </w:r>
      <w:r>
        <w:t>.</w:t>
      </w:r>
    </w:p>
    <w:p w14:paraId="2F7667E0" w14:textId="1C1BB76F" w:rsidR="00F4262A" w:rsidRDefault="00F4262A" w:rsidP="00DA6266">
      <w:r>
        <w:br w:type="page"/>
      </w:r>
    </w:p>
    <w:p w14:paraId="54447506" w14:textId="4934A8FA" w:rsidR="00E57D45" w:rsidRDefault="00E57D45" w:rsidP="00DA6266">
      <w:pPr>
        <w:pStyle w:val="Titre1"/>
      </w:pPr>
      <w:bookmarkStart w:id="10" w:name="_Ref192599611"/>
      <w:bookmarkStart w:id="11" w:name="_Toc221017865"/>
      <w:r>
        <w:lastRenderedPageBreak/>
        <w:t>OBJET DU MARCHE – DISPOSITIONS GENERALES</w:t>
      </w:r>
      <w:bookmarkEnd w:id="10"/>
      <w:bookmarkEnd w:id="11"/>
    </w:p>
    <w:p w14:paraId="1FF8A778" w14:textId="53EFC391" w:rsidR="00E57D45" w:rsidRDefault="00E57D45" w:rsidP="00AE19A3">
      <w:pPr>
        <w:pStyle w:val="Titre2"/>
      </w:pPr>
      <w:bookmarkStart w:id="12" w:name="_Toc221017866"/>
      <w:r>
        <w:t>Objet du marché</w:t>
      </w:r>
      <w:bookmarkEnd w:id="12"/>
    </w:p>
    <w:p w14:paraId="1E97CA67" w14:textId="6244DB47" w:rsidR="00E57D45" w:rsidRPr="009876F3" w:rsidRDefault="00E57D45" w:rsidP="00DA6266">
      <w:r>
        <w:t xml:space="preserve">Le présent marché a </w:t>
      </w:r>
      <w:r w:rsidRPr="009876F3">
        <w:t xml:space="preserve">pour objet l'exécution de travaux </w:t>
      </w:r>
      <w:r w:rsidR="000E368F">
        <w:t>d’aménagement</w:t>
      </w:r>
      <w:r w:rsidR="007A2362">
        <w:t>s</w:t>
      </w:r>
      <w:r w:rsidR="000E368F">
        <w:t xml:space="preserve"> de</w:t>
      </w:r>
      <w:r w:rsidR="007A2362">
        <w:t xml:space="preserve"> bureaux, </w:t>
      </w:r>
      <w:r w:rsidR="000E368F">
        <w:t xml:space="preserve"> salles de cours</w:t>
      </w:r>
      <w:r w:rsidR="007A2362">
        <w:t>, salles de réunions et locaux divers</w:t>
      </w:r>
      <w:r w:rsidR="000E368F">
        <w:t xml:space="preserve"> </w:t>
      </w:r>
      <w:r w:rsidR="007A2362">
        <w:t>sur la commune de PARIS, 18</w:t>
      </w:r>
      <w:r w:rsidR="007A2362" w:rsidRPr="007A2362">
        <w:rPr>
          <w:vertAlign w:val="superscript"/>
        </w:rPr>
        <w:t>ème</w:t>
      </w:r>
      <w:r w:rsidR="007A2362">
        <w:t xml:space="preserve"> arrondissement.</w:t>
      </w:r>
    </w:p>
    <w:p w14:paraId="403CA62A" w14:textId="41568B7C" w:rsidR="00E57D45" w:rsidRPr="009876F3" w:rsidRDefault="007A2362" w:rsidP="00DA6266">
      <w:r>
        <w:t>Le bâtiment</w:t>
      </w:r>
      <w:r w:rsidR="00E57D45" w:rsidRPr="009876F3">
        <w:t xml:space="preserve"> est un ERP </w:t>
      </w:r>
      <w:r w:rsidR="00E57D45" w:rsidRPr="00AC19B7">
        <w:t>de 4ème catégorie</w:t>
      </w:r>
      <w:r w:rsidR="00AC19B7" w:rsidRPr="00AC19B7">
        <w:t>, groupe</w:t>
      </w:r>
      <w:r w:rsidR="00AC19B7">
        <w:t xml:space="preserve"> 1, activité de type R/L/N, effectif autorisé de 290 personnes.</w:t>
      </w:r>
    </w:p>
    <w:p w14:paraId="71BF5D71" w14:textId="68FB85CC" w:rsidR="00E57D45" w:rsidRPr="009876F3" w:rsidRDefault="00E57D45" w:rsidP="00DA6266">
      <w:r w:rsidRPr="009876F3">
        <w:t>Le</w:t>
      </w:r>
      <w:r w:rsidR="007A2362">
        <w:t xml:space="preserve">s zones d’intervention seront libérées </w:t>
      </w:r>
      <w:r w:rsidRPr="009876F3">
        <w:t xml:space="preserve">pendant la durée </w:t>
      </w:r>
      <w:r w:rsidR="007A2362">
        <w:t>du chantier</w:t>
      </w:r>
      <w:r w:rsidRPr="009876F3">
        <w:t xml:space="preserve">, </w:t>
      </w:r>
      <w:r w:rsidR="00AC19B7">
        <w:t>de juin à août 2026</w:t>
      </w:r>
    </w:p>
    <w:p w14:paraId="2619FCC1" w14:textId="6939236D" w:rsidR="00E57D45" w:rsidRDefault="000E368F" w:rsidP="00DA6266">
      <w:r w:rsidRPr="000E368F">
        <w:rPr>
          <w:noProof/>
        </w:rPr>
        <w:drawing>
          <wp:anchor distT="0" distB="0" distL="114300" distR="114300" simplePos="0" relativeHeight="251674624" behindDoc="0" locked="0" layoutInCell="1" allowOverlap="1" wp14:anchorId="0624A59C" wp14:editId="3C65A03E">
            <wp:simplePos x="0" y="0"/>
            <wp:positionH relativeFrom="column">
              <wp:posOffset>1590675</wp:posOffset>
            </wp:positionH>
            <wp:positionV relativeFrom="paragraph">
              <wp:posOffset>748665</wp:posOffset>
            </wp:positionV>
            <wp:extent cx="3406140" cy="2567940"/>
            <wp:effectExtent l="0" t="0" r="3810" b="3810"/>
            <wp:wrapTopAndBottom/>
            <wp:docPr id="393120573" name="Image 1" descr="Une image contenant bâtiment, plein air, Poubelle, ciel&#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120573" name="Image 1" descr="Une image contenant bâtiment, plein air, Poubelle, ciel&#10;&#10;Le contenu généré par l’IA peut être incorrect."/>
                    <pic:cNvPicPr/>
                  </pic:nvPicPr>
                  <pic:blipFill rotWithShape="1">
                    <a:blip r:embed="rId20" cstate="print">
                      <a:extLst>
                        <a:ext uri="{28A0092B-C50C-407E-A947-70E740481C1C}">
                          <a14:useLocalDpi xmlns:a14="http://schemas.microsoft.com/office/drawing/2010/main" val="0"/>
                        </a:ext>
                      </a:extLst>
                    </a:blip>
                    <a:srcRect l="4366" t="3864" r="3014" b="-1"/>
                    <a:stretch>
                      <a:fillRect/>
                    </a:stretch>
                  </pic:blipFill>
                  <pic:spPr bwMode="auto">
                    <a:xfrm>
                      <a:off x="0" y="0"/>
                      <a:ext cx="3406140" cy="25679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57D45" w:rsidRPr="009876F3">
        <w:t>La description des ouvrages et leurs spécifications techniques sont indiquées dans le cahier des clauses techniques particulières (C.C.T.P.). L'ensemble des Cahiers des Charges, DTU, des règles de calcul, des Cahiers des Clauses Spéciales rendus obligatoires par décrets ou Normes Européennes reconnues s'appliquent au marché.</w:t>
      </w:r>
    </w:p>
    <w:p w14:paraId="4D848498" w14:textId="77777777" w:rsidR="000E368F" w:rsidRDefault="000E368F" w:rsidP="00DA6266"/>
    <w:p w14:paraId="53C85E9B" w14:textId="5ADAFA87" w:rsidR="000E368F" w:rsidRPr="009876F3" w:rsidRDefault="007A2362" w:rsidP="007A2362">
      <w:pPr>
        <w:jc w:val="center"/>
      </w:pPr>
      <w:r w:rsidRPr="007A2362">
        <w:rPr>
          <w:noProof/>
        </w:rPr>
        <w:drawing>
          <wp:inline distT="0" distB="0" distL="0" distR="0" wp14:anchorId="79667800" wp14:editId="58266FCE">
            <wp:extent cx="3379521" cy="2316480"/>
            <wp:effectExtent l="0" t="0" r="0" b="7620"/>
            <wp:docPr id="458662385" name="Image 1" descr="Une image contenant carte, Plan, diagramme, tex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662385" name="Image 1" descr="Une image contenant carte, Plan, diagramme, texte&#10;&#10;Le contenu généré par l’IA peut être incorrect."/>
                    <pic:cNvPicPr/>
                  </pic:nvPicPr>
                  <pic:blipFill>
                    <a:blip r:embed="rId21"/>
                    <a:stretch>
                      <a:fillRect/>
                    </a:stretch>
                  </pic:blipFill>
                  <pic:spPr>
                    <a:xfrm>
                      <a:off x="0" y="0"/>
                      <a:ext cx="3382203" cy="2318318"/>
                    </a:xfrm>
                    <a:prstGeom prst="rect">
                      <a:avLst/>
                    </a:prstGeom>
                  </pic:spPr>
                </pic:pic>
              </a:graphicData>
            </a:graphic>
          </wp:inline>
        </w:drawing>
      </w:r>
    </w:p>
    <w:p w14:paraId="5709AB9D" w14:textId="30B00A9E" w:rsidR="00E57D45" w:rsidRPr="009876F3" w:rsidRDefault="00833594" w:rsidP="007A2362">
      <w:pPr>
        <w:jc w:val="center"/>
      </w:pPr>
      <w:r w:rsidRPr="009876F3">
        <w:t xml:space="preserve">Adresse : </w:t>
      </w:r>
      <w:r w:rsidR="007A2362" w:rsidRPr="007A2362">
        <w:t>6, Rue Francoeur, 75018 PARIS</w:t>
      </w:r>
    </w:p>
    <w:p w14:paraId="29099A67" w14:textId="1EBDB50F" w:rsidR="00E57D45" w:rsidRPr="009876F3" w:rsidRDefault="00E57D45" w:rsidP="009E70FF">
      <w:pPr>
        <w:spacing w:before="480" w:after="240" w:line="240" w:lineRule="auto"/>
      </w:pPr>
      <w:r w:rsidRPr="009876F3">
        <w:lastRenderedPageBreak/>
        <w:t xml:space="preserve">Les travaux sont répartis en </w:t>
      </w:r>
      <w:r w:rsidR="00C312A1">
        <w:t>6</w:t>
      </w:r>
      <w:r w:rsidRPr="009876F3">
        <w:t xml:space="preserve"> lots, traités par marchés séparés, à savoir :</w:t>
      </w:r>
    </w:p>
    <w:p w14:paraId="2F4CFFE5" w14:textId="47E55E93" w:rsidR="00FF4C15" w:rsidRDefault="00FF4C15" w:rsidP="007A2362">
      <w:pPr>
        <w:pStyle w:val="Paragraphedeliste"/>
        <w:numPr>
          <w:ilvl w:val="0"/>
          <w:numId w:val="5"/>
        </w:numPr>
      </w:pPr>
      <w:r>
        <w:t>Lot 00 - PRESCRIPTIONS TECHNIQUES COMMUNES</w:t>
      </w:r>
    </w:p>
    <w:p w14:paraId="6378E75F" w14:textId="7B34AFE6" w:rsidR="007A2362" w:rsidRPr="007A2362" w:rsidRDefault="007A2362" w:rsidP="007A2362">
      <w:pPr>
        <w:pStyle w:val="Paragraphedeliste"/>
        <w:numPr>
          <w:ilvl w:val="0"/>
          <w:numId w:val="5"/>
        </w:numPr>
      </w:pPr>
      <w:r w:rsidRPr="007A2362">
        <w:t>Lot 01 - INSTALLATION DE CHANTIER - DEMOLITION - GROS OEUVRE</w:t>
      </w:r>
    </w:p>
    <w:p w14:paraId="305107F2" w14:textId="551B5D47" w:rsidR="007A2362" w:rsidRPr="007A2362" w:rsidRDefault="007A2362" w:rsidP="007A2362">
      <w:pPr>
        <w:pStyle w:val="Paragraphedeliste"/>
        <w:numPr>
          <w:ilvl w:val="0"/>
          <w:numId w:val="5"/>
        </w:numPr>
      </w:pPr>
      <w:r w:rsidRPr="007A2362">
        <w:t>Lot 02 - CLOISON - DOUBLAGE - FAUX-PLAFOND - MENUISERIES INTERIEURE</w:t>
      </w:r>
      <w:r w:rsidR="00857DA7">
        <w:t>S</w:t>
      </w:r>
      <w:r w:rsidRPr="007A2362">
        <w:t xml:space="preserve"> - SERRURERIE</w:t>
      </w:r>
    </w:p>
    <w:p w14:paraId="2FAA9FFD" w14:textId="2F3BDF4B" w:rsidR="007A2362" w:rsidRPr="007A2362" w:rsidRDefault="007A2362" w:rsidP="007A2362">
      <w:pPr>
        <w:pStyle w:val="Paragraphedeliste"/>
        <w:numPr>
          <w:ilvl w:val="0"/>
          <w:numId w:val="5"/>
        </w:numPr>
        <w:rPr>
          <w:lang w:val="en-US"/>
        </w:rPr>
      </w:pPr>
      <w:r w:rsidRPr="007A2362">
        <w:rPr>
          <w:lang w:val="en-US"/>
        </w:rPr>
        <w:t>Lot 03 - REVÊTEMENT DE SOLS</w:t>
      </w:r>
    </w:p>
    <w:p w14:paraId="3FC874EB" w14:textId="2E0E1020" w:rsidR="007A2362" w:rsidRPr="007A2362" w:rsidRDefault="007A2362" w:rsidP="007A2362">
      <w:pPr>
        <w:pStyle w:val="Paragraphedeliste"/>
        <w:numPr>
          <w:ilvl w:val="0"/>
          <w:numId w:val="5"/>
        </w:numPr>
        <w:rPr>
          <w:lang w:val="en-US"/>
        </w:rPr>
      </w:pPr>
      <w:r w:rsidRPr="007A2362">
        <w:rPr>
          <w:lang w:val="en-US"/>
        </w:rPr>
        <w:t>Lot 04 - PEINTURE</w:t>
      </w:r>
    </w:p>
    <w:p w14:paraId="083A2435" w14:textId="09984B24" w:rsidR="007A2362" w:rsidRPr="007A2362" w:rsidRDefault="007A2362" w:rsidP="007A2362">
      <w:pPr>
        <w:pStyle w:val="Paragraphedeliste"/>
        <w:numPr>
          <w:ilvl w:val="0"/>
          <w:numId w:val="5"/>
        </w:numPr>
        <w:rPr>
          <w:lang w:val="en-US"/>
        </w:rPr>
      </w:pPr>
      <w:r w:rsidRPr="007A2362">
        <w:rPr>
          <w:lang w:val="en-US"/>
        </w:rPr>
        <w:t>Lot 05 – CVC Plomberie</w:t>
      </w:r>
    </w:p>
    <w:p w14:paraId="0761447B" w14:textId="0B5989BB" w:rsidR="007A2362" w:rsidRPr="009876F3" w:rsidRDefault="007A2362" w:rsidP="007A2362">
      <w:pPr>
        <w:pStyle w:val="Paragraphedeliste"/>
        <w:numPr>
          <w:ilvl w:val="0"/>
          <w:numId w:val="5"/>
        </w:numPr>
        <w:rPr>
          <w:lang w:val="en-US"/>
        </w:rPr>
      </w:pPr>
      <w:r w:rsidRPr="007A2362">
        <w:rPr>
          <w:lang w:val="en-US"/>
        </w:rPr>
        <w:t>Lot 06 – Electricité CFO CFA</w:t>
      </w:r>
    </w:p>
    <w:p w14:paraId="0B048C01" w14:textId="3F597DBC" w:rsidR="00E57D45" w:rsidRPr="009876F3" w:rsidRDefault="00E57D45" w:rsidP="00AE19A3">
      <w:pPr>
        <w:pStyle w:val="Titre2"/>
      </w:pPr>
      <w:bookmarkStart w:id="13" w:name="_Toc221017867"/>
      <w:r w:rsidRPr="009876F3">
        <w:t>Décomposition en tranches</w:t>
      </w:r>
      <w:bookmarkEnd w:id="13"/>
    </w:p>
    <w:p w14:paraId="487BC0EE" w14:textId="676F1B6E" w:rsidR="00E57D45" w:rsidRPr="009876F3" w:rsidRDefault="00FF4C15" w:rsidP="00DA6266">
      <w:pPr>
        <w:spacing w:before="240" w:after="240" w:line="240" w:lineRule="auto"/>
      </w:pPr>
      <w:r w:rsidRPr="00FF4C15">
        <w:t xml:space="preserve">La réalisation des travaux est prévue en une seule tranche </w:t>
      </w:r>
      <w:r w:rsidR="00E66814">
        <w:t>et une phase de travaux.</w:t>
      </w:r>
    </w:p>
    <w:p w14:paraId="4EA537A3" w14:textId="72AC7658" w:rsidR="00E57D45" w:rsidRPr="009876F3" w:rsidRDefault="00E57D45" w:rsidP="00AE19A3">
      <w:pPr>
        <w:pStyle w:val="Titre2"/>
      </w:pPr>
      <w:bookmarkStart w:id="14" w:name="_Ref192599378"/>
      <w:bookmarkStart w:id="15" w:name="_Toc221017868"/>
      <w:r w:rsidRPr="009876F3">
        <w:t>Représentation des parties</w:t>
      </w:r>
      <w:bookmarkEnd w:id="14"/>
      <w:bookmarkEnd w:id="15"/>
    </w:p>
    <w:p w14:paraId="33544580" w14:textId="7474A5CE" w:rsidR="00E57D45" w:rsidRPr="009876F3" w:rsidRDefault="00E57D45" w:rsidP="00DA6266">
      <w:pPr>
        <w:spacing w:before="240" w:after="240" w:line="240" w:lineRule="auto"/>
      </w:pPr>
      <w:r w:rsidRPr="009876F3">
        <w:t xml:space="preserve">Conformément aux articles 3.3 et 3.4.1 du CCAG Travaux, dès la notification du marché, le titulaire et le maître d’ouvrage désignent une ou plusieurs personne(s) physique(s), habilitée(s) à les représenter pour les besoins de l’exécution du marché et notifie cette désignation au maître d’ouvrage ou au titulaire du marché. </w:t>
      </w:r>
    </w:p>
    <w:p w14:paraId="42FB1ECF" w14:textId="77777777" w:rsidR="00E57D45" w:rsidRPr="009876F3" w:rsidRDefault="00E57D45" w:rsidP="00DA6266">
      <w:pPr>
        <w:spacing w:before="240" w:after="240" w:line="240" w:lineRule="auto"/>
      </w:pPr>
      <w:r w:rsidRPr="009876F3">
        <w:t>En l'attente de cette désignation éventuelle et à défaut, les personnes physiques signataires de l'acte d'engagement sont seules habilitées à les engager.</w:t>
      </w:r>
    </w:p>
    <w:p w14:paraId="36D9C6D6" w14:textId="6FACE79B" w:rsidR="00E57D45" w:rsidRPr="009876F3" w:rsidRDefault="00E57D45" w:rsidP="00DA6266">
      <w:pPr>
        <w:spacing w:before="240" w:after="240" w:line="240" w:lineRule="auto"/>
      </w:pPr>
      <w:r w:rsidRPr="009876F3">
        <w:t>D’autres personnes physiques peuvent être habilitées par le titulaire et le maître d’ouvrage en cours d’exécution du marché.</w:t>
      </w:r>
    </w:p>
    <w:p w14:paraId="5BADDF33" w14:textId="77777777" w:rsidR="00E57D45" w:rsidRPr="009876F3" w:rsidRDefault="00E57D45" w:rsidP="00DA6266">
      <w:pPr>
        <w:spacing w:before="240" w:after="240" w:line="240" w:lineRule="auto"/>
      </w:pPr>
      <w:r w:rsidRPr="009876F3">
        <w:t xml:space="preserve">Pour l'application des dispositions des articles L 554-1 et s. et R 554-1 et s. du Code de l'Environnement relatives aux travaux exécutés au droit ou au voisinage d'ouvrages souterrains, enterrés, subaquatiques ou aériens, </w:t>
      </w:r>
      <w:r w:rsidRPr="00FF4C15">
        <w:rPr>
          <w:b/>
          <w:bCs/>
        </w:rPr>
        <w:t xml:space="preserve">le responsable du projet est : le maître d’œuvre. </w:t>
      </w:r>
    </w:p>
    <w:p w14:paraId="62BDF215" w14:textId="694F3032" w:rsidR="00E57D45" w:rsidRPr="00F3272D" w:rsidRDefault="00E57D45" w:rsidP="00AE19A3">
      <w:pPr>
        <w:pStyle w:val="Titre2"/>
      </w:pPr>
      <w:bookmarkStart w:id="16" w:name="_Toc221017869"/>
      <w:r w:rsidRPr="00F3272D">
        <w:t>Intervenants</w:t>
      </w:r>
      <w:bookmarkEnd w:id="16"/>
      <w:r w:rsidRPr="00F3272D">
        <w:t xml:space="preserve"> </w:t>
      </w:r>
    </w:p>
    <w:tbl>
      <w:tblPr>
        <w:tblStyle w:val="Grilledutableau1"/>
        <w:tblW w:w="0" w:type="auto"/>
        <w:tblInd w:w="284" w:type="dxa"/>
        <w:tblLook w:val="04A0" w:firstRow="1" w:lastRow="0" w:firstColumn="1" w:lastColumn="0" w:noHBand="0" w:noVBand="1"/>
      </w:tblPr>
      <w:tblGrid>
        <w:gridCol w:w="3123"/>
        <w:gridCol w:w="3115"/>
        <w:gridCol w:w="3106"/>
      </w:tblGrid>
      <w:tr w:rsidR="004846AB" w:rsidRPr="008A7D3F" w14:paraId="5E900FC1" w14:textId="77777777" w:rsidTr="00760A57">
        <w:tc>
          <w:tcPr>
            <w:tcW w:w="3123" w:type="dxa"/>
          </w:tcPr>
          <w:p w14:paraId="5FE4889D" w14:textId="77777777" w:rsidR="004846AB" w:rsidRPr="008A7D3F" w:rsidRDefault="004846AB" w:rsidP="00DA6266">
            <w:pPr>
              <w:tabs>
                <w:tab w:val="left" w:leader="dot" w:pos="9526"/>
              </w:tabs>
              <w:spacing w:after="60"/>
              <w:rPr>
                <w:rFonts w:eastAsia="Times New Roman" w:cs="Times New Roman"/>
                <w:b/>
                <w:bCs/>
                <w:spacing w:val="-6"/>
                <w:szCs w:val="20"/>
                <w:lang w:eastAsia="fr-FR"/>
              </w:rPr>
            </w:pPr>
            <w:bookmarkStart w:id="17" w:name="_Hlk69312800"/>
            <w:r w:rsidRPr="008A7D3F">
              <w:rPr>
                <w:rFonts w:eastAsia="Times New Roman" w:cs="Times New Roman"/>
                <w:b/>
                <w:bCs/>
                <w:spacing w:val="-6"/>
                <w:szCs w:val="20"/>
                <w:lang w:eastAsia="fr-FR"/>
              </w:rPr>
              <w:t>Intervenant</w:t>
            </w:r>
          </w:p>
        </w:tc>
        <w:tc>
          <w:tcPr>
            <w:tcW w:w="3115" w:type="dxa"/>
          </w:tcPr>
          <w:p w14:paraId="5D59D742" w14:textId="77777777" w:rsidR="004846AB" w:rsidRPr="008A7D3F" w:rsidRDefault="004846AB" w:rsidP="00DA6266">
            <w:pPr>
              <w:tabs>
                <w:tab w:val="left" w:leader="dot" w:pos="9526"/>
              </w:tabs>
              <w:spacing w:after="60"/>
              <w:rPr>
                <w:rFonts w:eastAsia="Times New Roman" w:cs="Times New Roman"/>
                <w:b/>
                <w:bCs/>
                <w:spacing w:val="-6"/>
                <w:szCs w:val="20"/>
                <w:lang w:eastAsia="fr-FR"/>
              </w:rPr>
            </w:pPr>
            <w:r w:rsidRPr="008A7D3F">
              <w:rPr>
                <w:rFonts w:eastAsia="Times New Roman" w:cs="Times New Roman"/>
                <w:b/>
                <w:bCs/>
                <w:spacing w:val="-6"/>
                <w:szCs w:val="20"/>
                <w:lang w:eastAsia="fr-FR"/>
              </w:rPr>
              <w:t>Mission</w:t>
            </w:r>
          </w:p>
        </w:tc>
        <w:tc>
          <w:tcPr>
            <w:tcW w:w="3106" w:type="dxa"/>
          </w:tcPr>
          <w:p w14:paraId="5AA3F237" w14:textId="77777777" w:rsidR="004846AB" w:rsidRPr="008A7D3F" w:rsidRDefault="004846AB" w:rsidP="00DA6266">
            <w:pPr>
              <w:tabs>
                <w:tab w:val="left" w:leader="dot" w:pos="9526"/>
              </w:tabs>
              <w:spacing w:after="60"/>
              <w:rPr>
                <w:rFonts w:eastAsia="Times New Roman" w:cs="Times New Roman"/>
                <w:b/>
                <w:bCs/>
                <w:spacing w:val="-6"/>
                <w:szCs w:val="20"/>
                <w:lang w:eastAsia="fr-FR"/>
              </w:rPr>
            </w:pPr>
            <w:r w:rsidRPr="008A7D3F">
              <w:rPr>
                <w:rFonts w:eastAsia="Times New Roman" w:cs="Times New Roman"/>
                <w:b/>
                <w:bCs/>
                <w:spacing w:val="-6"/>
                <w:szCs w:val="20"/>
                <w:lang w:eastAsia="fr-FR"/>
              </w:rPr>
              <w:t>Prestataire</w:t>
            </w:r>
          </w:p>
        </w:tc>
      </w:tr>
      <w:tr w:rsidR="004846AB" w:rsidRPr="009876F3" w14:paraId="68BDC3ED" w14:textId="77777777" w:rsidTr="00760A57">
        <w:tc>
          <w:tcPr>
            <w:tcW w:w="3123" w:type="dxa"/>
          </w:tcPr>
          <w:p w14:paraId="57B94EE8" w14:textId="77777777" w:rsidR="004846AB" w:rsidRPr="009876F3" w:rsidRDefault="004846AB" w:rsidP="00DA6266">
            <w:pPr>
              <w:tabs>
                <w:tab w:val="left" w:leader="dot" w:pos="9526"/>
              </w:tabs>
              <w:spacing w:after="60"/>
              <w:rPr>
                <w:rFonts w:eastAsia="Times New Roman" w:cs="Times New Roman"/>
                <w:spacing w:val="-6"/>
                <w:szCs w:val="20"/>
                <w:lang w:eastAsia="fr-FR"/>
              </w:rPr>
            </w:pPr>
            <w:r w:rsidRPr="009876F3">
              <w:rPr>
                <w:rFonts w:eastAsia="Times New Roman" w:cs="Times New Roman"/>
                <w:spacing w:val="-6"/>
                <w:szCs w:val="20"/>
                <w:lang w:eastAsia="fr-FR"/>
              </w:rPr>
              <w:t>Maître d’œuvre</w:t>
            </w:r>
          </w:p>
        </w:tc>
        <w:tc>
          <w:tcPr>
            <w:tcW w:w="3115" w:type="dxa"/>
          </w:tcPr>
          <w:p w14:paraId="7B14F46B" w14:textId="77777777" w:rsidR="004846AB" w:rsidRPr="009876F3" w:rsidRDefault="004846AB" w:rsidP="00DA6266">
            <w:pPr>
              <w:tabs>
                <w:tab w:val="left" w:leader="dot" w:pos="9526"/>
              </w:tabs>
              <w:spacing w:after="60"/>
              <w:rPr>
                <w:rFonts w:eastAsia="Times New Roman" w:cs="Times New Roman"/>
                <w:spacing w:val="-6"/>
                <w:lang w:eastAsia="fr-FR"/>
              </w:rPr>
            </w:pPr>
            <w:r w:rsidRPr="009876F3">
              <w:rPr>
                <w:rFonts w:eastAsia="Times New Roman" w:cs="Times New Roman"/>
                <w:spacing w:val="-6"/>
                <w:lang w:eastAsia="fr-FR"/>
              </w:rPr>
              <w:t>Mission complète de MOE y compris OPC</w:t>
            </w:r>
          </w:p>
        </w:tc>
        <w:tc>
          <w:tcPr>
            <w:tcW w:w="3106" w:type="dxa"/>
          </w:tcPr>
          <w:p w14:paraId="24A06D8E" w14:textId="37C91BC1" w:rsidR="002948B1" w:rsidRPr="009876F3" w:rsidRDefault="00AC19B7" w:rsidP="002948B1">
            <w:pPr>
              <w:tabs>
                <w:tab w:val="left" w:leader="dot" w:pos="9526"/>
              </w:tabs>
              <w:spacing w:after="60"/>
              <w:rPr>
                <w:rFonts w:eastAsia="Times New Roman" w:cs="Times New Roman"/>
                <w:spacing w:val="-6"/>
                <w:szCs w:val="20"/>
                <w:lang w:eastAsia="fr-FR"/>
              </w:rPr>
            </w:pPr>
            <w:r>
              <w:rPr>
                <w:rFonts w:eastAsia="Times New Roman" w:cs="Times New Roman"/>
                <w:spacing w:val="-6"/>
                <w:szCs w:val="20"/>
                <w:lang w:eastAsia="fr-FR"/>
              </w:rPr>
              <w:t>AME Architecture</w:t>
            </w:r>
          </w:p>
          <w:p w14:paraId="0442BDE2" w14:textId="77777777" w:rsidR="00AC19B7" w:rsidRDefault="00AC19B7" w:rsidP="00AC19B7">
            <w:pPr>
              <w:tabs>
                <w:tab w:val="right" w:leader="dot" w:pos="8789"/>
              </w:tabs>
              <w:rPr>
                <w:rFonts w:eastAsia="Times New Roman" w:cs="Arial"/>
                <w:szCs w:val="20"/>
                <w:lang w:eastAsia="fr-FR"/>
              </w:rPr>
            </w:pPr>
            <w:r>
              <w:rPr>
                <w:rFonts w:eastAsia="Times New Roman" w:cs="Arial"/>
                <w:szCs w:val="20"/>
                <w:lang w:eastAsia="fr-FR"/>
              </w:rPr>
              <w:t>39 Avenue Pierre 1</w:t>
            </w:r>
            <w:r w:rsidRPr="00CD043A">
              <w:rPr>
                <w:rFonts w:eastAsia="Times New Roman" w:cs="Arial"/>
                <w:szCs w:val="20"/>
                <w:vertAlign w:val="superscript"/>
                <w:lang w:eastAsia="fr-FR"/>
              </w:rPr>
              <w:t>er</w:t>
            </w:r>
            <w:r>
              <w:rPr>
                <w:rFonts w:eastAsia="Times New Roman" w:cs="Arial"/>
                <w:szCs w:val="20"/>
                <w:lang w:eastAsia="fr-FR"/>
              </w:rPr>
              <w:t xml:space="preserve"> de Serbie</w:t>
            </w:r>
          </w:p>
          <w:p w14:paraId="6DF19A6A" w14:textId="030AADE5" w:rsidR="004846AB" w:rsidRPr="00AC19B7" w:rsidRDefault="00AC19B7" w:rsidP="00AC19B7">
            <w:pPr>
              <w:tabs>
                <w:tab w:val="right" w:leader="dot" w:pos="8789"/>
              </w:tabs>
              <w:rPr>
                <w:rFonts w:eastAsia="Times New Roman" w:cs="Arial"/>
                <w:szCs w:val="20"/>
                <w:lang w:eastAsia="fr-FR"/>
              </w:rPr>
            </w:pPr>
            <w:r>
              <w:rPr>
                <w:rFonts w:eastAsia="Times New Roman" w:cs="Arial"/>
                <w:szCs w:val="20"/>
                <w:lang w:eastAsia="fr-FR"/>
              </w:rPr>
              <w:t>75008 PARIS</w:t>
            </w:r>
          </w:p>
        </w:tc>
      </w:tr>
      <w:tr w:rsidR="004846AB" w:rsidRPr="00DD76DA" w14:paraId="3C340EE8" w14:textId="77777777" w:rsidTr="00760A57">
        <w:tc>
          <w:tcPr>
            <w:tcW w:w="3123" w:type="dxa"/>
          </w:tcPr>
          <w:p w14:paraId="531238D5" w14:textId="77777777" w:rsidR="004846AB" w:rsidRPr="00F3272D" w:rsidRDefault="004846AB" w:rsidP="00DA6266">
            <w:pPr>
              <w:tabs>
                <w:tab w:val="left" w:leader="dot" w:pos="9526"/>
              </w:tabs>
              <w:spacing w:after="60"/>
              <w:rPr>
                <w:rFonts w:eastAsia="Times New Roman" w:cs="Times New Roman"/>
                <w:spacing w:val="-6"/>
                <w:szCs w:val="20"/>
                <w:highlight w:val="yellow"/>
                <w:lang w:eastAsia="fr-FR"/>
              </w:rPr>
            </w:pPr>
            <w:r w:rsidRPr="00AC19B7">
              <w:rPr>
                <w:rFonts w:eastAsia="Times New Roman" w:cs="Times New Roman"/>
                <w:spacing w:val="-6"/>
                <w:szCs w:val="20"/>
                <w:lang w:eastAsia="fr-FR"/>
              </w:rPr>
              <w:t>Contrôleur technique</w:t>
            </w:r>
          </w:p>
        </w:tc>
        <w:tc>
          <w:tcPr>
            <w:tcW w:w="3115" w:type="dxa"/>
          </w:tcPr>
          <w:p w14:paraId="7D1B2622" w14:textId="5DE877B5" w:rsidR="004846AB" w:rsidRPr="009876F3" w:rsidRDefault="00D75BBF" w:rsidP="00DA6266">
            <w:pPr>
              <w:tabs>
                <w:tab w:val="left" w:leader="dot" w:pos="9526"/>
              </w:tabs>
              <w:spacing w:after="60"/>
              <w:rPr>
                <w:rFonts w:eastAsia="Times New Roman" w:cs="Times New Roman"/>
                <w:spacing w:val="-6"/>
                <w:szCs w:val="20"/>
                <w:lang w:val="de-DE" w:eastAsia="fr-FR"/>
              </w:rPr>
            </w:pPr>
            <w:r w:rsidRPr="00D75BBF">
              <w:rPr>
                <w:rFonts w:eastAsia="Times New Roman" w:cs="Times New Roman"/>
                <w:spacing w:val="-6"/>
                <w:szCs w:val="20"/>
                <w:lang w:val="de-DE" w:eastAsia="fr-FR"/>
              </w:rPr>
              <w:t>Hand-ERP, LE, LP, SEI</w:t>
            </w:r>
          </w:p>
        </w:tc>
        <w:tc>
          <w:tcPr>
            <w:tcW w:w="3106" w:type="dxa"/>
          </w:tcPr>
          <w:p w14:paraId="17D2709A" w14:textId="106B9343" w:rsidR="004846AB" w:rsidRPr="00FA7A70" w:rsidRDefault="00AC19B7" w:rsidP="00DA6266">
            <w:pPr>
              <w:tabs>
                <w:tab w:val="left" w:leader="dot" w:pos="9526"/>
              </w:tabs>
              <w:spacing w:after="60"/>
              <w:rPr>
                <w:rFonts w:eastAsia="Times New Roman" w:cs="Times New Roman"/>
                <w:spacing w:val="-6"/>
                <w:szCs w:val="20"/>
                <w:lang w:val="it-IT" w:eastAsia="fr-FR"/>
              </w:rPr>
            </w:pPr>
            <w:r w:rsidRPr="00FA7A70">
              <w:rPr>
                <w:rFonts w:eastAsia="Times New Roman" w:cs="Times New Roman"/>
                <w:spacing w:val="-6"/>
                <w:szCs w:val="20"/>
                <w:lang w:val="it-IT" w:eastAsia="fr-FR"/>
              </w:rPr>
              <w:t>APAVE</w:t>
            </w:r>
          </w:p>
          <w:p w14:paraId="3D00D3B8" w14:textId="77777777" w:rsidR="00FA7A70" w:rsidRDefault="00FA7A70" w:rsidP="002F23C6">
            <w:pPr>
              <w:tabs>
                <w:tab w:val="left" w:leader="dot" w:pos="9526"/>
              </w:tabs>
              <w:spacing w:after="60"/>
              <w:rPr>
                <w:rFonts w:eastAsia="Times New Roman" w:cs="Times New Roman"/>
                <w:spacing w:val="-6"/>
                <w:szCs w:val="20"/>
                <w:lang w:val="it-IT" w:eastAsia="fr-FR"/>
              </w:rPr>
            </w:pPr>
            <w:r w:rsidRPr="00FA7A70">
              <w:rPr>
                <w:rFonts w:eastAsia="Times New Roman" w:cs="Times New Roman"/>
                <w:spacing w:val="-6"/>
                <w:szCs w:val="20"/>
                <w:lang w:val="it-IT" w:eastAsia="fr-FR"/>
              </w:rPr>
              <w:t>Aissata GUEYE</w:t>
            </w:r>
          </w:p>
          <w:p w14:paraId="75D980E5" w14:textId="4CA57B51" w:rsidR="002F23C6" w:rsidRPr="00FA7A70" w:rsidRDefault="00FA7A70" w:rsidP="002F23C6">
            <w:pPr>
              <w:tabs>
                <w:tab w:val="left" w:leader="dot" w:pos="9526"/>
              </w:tabs>
              <w:spacing w:after="60"/>
              <w:rPr>
                <w:rFonts w:eastAsia="Times New Roman" w:cs="Times New Roman"/>
                <w:spacing w:val="-6"/>
                <w:szCs w:val="20"/>
                <w:lang w:val="it-IT" w:eastAsia="fr-FR"/>
              </w:rPr>
            </w:pPr>
            <w:r w:rsidRPr="00FA7A70">
              <w:rPr>
                <w:rFonts w:eastAsia="Times New Roman" w:cs="Times New Roman"/>
                <w:spacing w:val="-6"/>
                <w:szCs w:val="20"/>
                <w:lang w:val="it-IT" w:eastAsia="fr-FR"/>
              </w:rPr>
              <w:t>06 03 96 99 68</w:t>
            </w:r>
          </w:p>
          <w:p w14:paraId="1592CFA1" w14:textId="4DDE24D3" w:rsidR="002F23C6" w:rsidRPr="00FA7A70" w:rsidRDefault="00FA7A70" w:rsidP="002F23C6">
            <w:pPr>
              <w:tabs>
                <w:tab w:val="left" w:leader="dot" w:pos="9526"/>
              </w:tabs>
              <w:spacing w:after="60"/>
              <w:rPr>
                <w:rFonts w:eastAsia="Times New Roman" w:cs="Times New Roman"/>
                <w:spacing w:val="-6"/>
                <w:szCs w:val="20"/>
                <w:lang w:val="it-IT" w:eastAsia="fr-FR"/>
              </w:rPr>
            </w:pPr>
            <w:r w:rsidRPr="00FA7A70">
              <w:rPr>
                <w:rFonts w:eastAsia="Times New Roman" w:cs="Times New Roman"/>
                <w:spacing w:val="-6"/>
                <w:szCs w:val="20"/>
                <w:lang w:val="it-IT" w:eastAsia="fr-FR"/>
              </w:rPr>
              <w:t>Aissata.gueye@apave.com</w:t>
            </w:r>
          </w:p>
        </w:tc>
      </w:tr>
      <w:tr w:rsidR="004846AB" w:rsidRPr="00AB12BD" w14:paraId="77589283" w14:textId="77777777" w:rsidTr="00760A57">
        <w:tc>
          <w:tcPr>
            <w:tcW w:w="3123" w:type="dxa"/>
          </w:tcPr>
          <w:p w14:paraId="57D08BEB" w14:textId="2AB875BA" w:rsidR="004846AB" w:rsidRPr="00F3272D" w:rsidRDefault="004846AB" w:rsidP="009B0982">
            <w:pPr>
              <w:tabs>
                <w:tab w:val="left" w:leader="dot" w:pos="9526"/>
              </w:tabs>
              <w:spacing w:after="60"/>
              <w:rPr>
                <w:rFonts w:eastAsia="Times New Roman" w:cs="Times New Roman"/>
                <w:spacing w:val="-6"/>
                <w:szCs w:val="20"/>
                <w:highlight w:val="yellow"/>
                <w:lang w:eastAsia="fr-FR"/>
              </w:rPr>
            </w:pPr>
            <w:r w:rsidRPr="00AC19B7">
              <w:rPr>
                <w:rFonts w:eastAsia="Times New Roman" w:cs="Times New Roman"/>
                <w:spacing w:val="-6"/>
                <w:szCs w:val="20"/>
                <w:lang w:eastAsia="fr-FR"/>
              </w:rPr>
              <w:t xml:space="preserve">Coordonnateur SPS </w:t>
            </w:r>
          </w:p>
        </w:tc>
        <w:tc>
          <w:tcPr>
            <w:tcW w:w="3115" w:type="dxa"/>
          </w:tcPr>
          <w:p w14:paraId="3BDD7FC2" w14:textId="36321E81" w:rsidR="004846AB" w:rsidRPr="009876F3" w:rsidRDefault="002948B1" w:rsidP="002948B1">
            <w:pPr>
              <w:tabs>
                <w:tab w:val="left" w:leader="dot" w:pos="9526"/>
              </w:tabs>
              <w:spacing w:after="240"/>
              <w:jc w:val="left"/>
              <w:rPr>
                <w:rFonts w:eastAsia="Times New Roman" w:cs="Times New Roman"/>
                <w:noProof/>
                <w:spacing w:val="-6"/>
                <w:szCs w:val="20"/>
                <w:lang w:eastAsia="fr-FR"/>
              </w:rPr>
            </w:pPr>
            <w:r w:rsidRPr="009876F3">
              <w:rPr>
                <w:rFonts w:eastAsia="Times New Roman" w:cs="Times New Roman"/>
                <w:noProof/>
                <w:spacing w:val="-6"/>
                <w:szCs w:val="20"/>
                <w:lang w:eastAsia="fr-FR"/>
              </w:rPr>
              <w:t>Coordination sécurité et protection de la santé</w:t>
            </w:r>
          </w:p>
        </w:tc>
        <w:tc>
          <w:tcPr>
            <w:tcW w:w="3106" w:type="dxa"/>
          </w:tcPr>
          <w:p w14:paraId="6AE7AD92" w14:textId="4D4C5430" w:rsidR="002F23C6" w:rsidRPr="0047119A" w:rsidRDefault="00AC19B7" w:rsidP="002948B1">
            <w:pPr>
              <w:tabs>
                <w:tab w:val="left" w:leader="dot" w:pos="9526"/>
              </w:tabs>
              <w:spacing w:after="60"/>
              <w:rPr>
                <w:rFonts w:eastAsia="Times New Roman" w:cs="Times New Roman"/>
                <w:spacing w:val="-6"/>
                <w:szCs w:val="20"/>
                <w:lang w:val="en-US" w:eastAsia="fr-FR"/>
              </w:rPr>
            </w:pPr>
            <w:r w:rsidRPr="0047119A">
              <w:rPr>
                <w:rFonts w:eastAsia="Times New Roman" w:cs="Times New Roman"/>
                <w:spacing w:val="-6"/>
                <w:szCs w:val="20"/>
                <w:lang w:val="en-US" w:eastAsia="fr-FR"/>
              </w:rPr>
              <w:t>BCO-COORDINATION</w:t>
            </w:r>
          </w:p>
          <w:p w14:paraId="72CD4907" w14:textId="7E8B9CB8" w:rsidR="002948B1" w:rsidRPr="0047119A" w:rsidRDefault="00AC19B7" w:rsidP="002948B1">
            <w:pPr>
              <w:tabs>
                <w:tab w:val="left" w:leader="dot" w:pos="9526"/>
              </w:tabs>
              <w:spacing w:after="60"/>
              <w:rPr>
                <w:rFonts w:eastAsia="Times New Roman" w:cs="Times New Roman"/>
                <w:spacing w:val="-6"/>
                <w:szCs w:val="20"/>
                <w:lang w:val="en-US" w:eastAsia="fr-FR"/>
              </w:rPr>
            </w:pPr>
            <w:r w:rsidRPr="0047119A">
              <w:rPr>
                <w:rFonts w:eastAsia="Times New Roman" w:cs="Times New Roman"/>
                <w:spacing w:val="-6"/>
                <w:szCs w:val="20"/>
                <w:lang w:val="en-US" w:eastAsia="fr-FR"/>
              </w:rPr>
              <w:t>Flore BIRON</w:t>
            </w:r>
          </w:p>
          <w:p w14:paraId="487773C6" w14:textId="77D00194" w:rsidR="002948B1" w:rsidRPr="0047119A" w:rsidRDefault="002948B1" w:rsidP="002948B1">
            <w:pPr>
              <w:tabs>
                <w:tab w:val="left" w:leader="dot" w:pos="9526"/>
              </w:tabs>
              <w:spacing w:after="60"/>
              <w:rPr>
                <w:rFonts w:eastAsia="Times New Roman" w:cs="Times New Roman"/>
                <w:spacing w:val="-6"/>
                <w:szCs w:val="20"/>
                <w:lang w:val="en-US" w:eastAsia="fr-FR"/>
              </w:rPr>
            </w:pPr>
            <w:r w:rsidRPr="0047119A">
              <w:rPr>
                <w:rFonts w:eastAsia="Times New Roman" w:cs="Times New Roman"/>
                <w:spacing w:val="-6"/>
                <w:szCs w:val="20"/>
                <w:lang w:val="en-US" w:eastAsia="fr-FR"/>
              </w:rPr>
              <w:t>06</w:t>
            </w:r>
            <w:r w:rsidR="002F23C6" w:rsidRPr="0047119A">
              <w:rPr>
                <w:rFonts w:eastAsia="Times New Roman" w:cs="Times New Roman"/>
                <w:spacing w:val="-6"/>
                <w:szCs w:val="20"/>
                <w:lang w:val="en-US" w:eastAsia="fr-FR"/>
              </w:rPr>
              <w:t xml:space="preserve"> </w:t>
            </w:r>
            <w:r w:rsidRPr="0047119A">
              <w:rPr>
                <w:rFonts w:eastAsia="Times New Roman" w:cs="Times New Roman"/>
                <w:spacing w:val="-6"/>
                <w:szCs w:val="20"/>
                <w:lang w:val="en-US" w:eastAsia="fr-FR"/>
              </w:rPr>
              <w:t>0</w:t>
            </w:r>
            <w:r w:rsidR="00AC19B7" w:rsidRPr="0047119A">
              <w:rPr>
                <w:rFonts w:eastAsia="Times New Roman" w:cs="Times New Roman"/>
                <w:spacing w:val="-6"/>
                <w:szCs w:val="20"/>
                <w:lang w:val="en-US" w:eastAsia="fr-FR"/>
              </w:rPr>
              <w:t>7 36 74 90</w:t>
            </w:r>
          </w:p>
          <w:p w14:paraId="3B7AF6BD" w14:textId="4222D277" w:rsidR="004846AB" w:rsidRPr="0047119A" w:rsidRDefault="00AC19B7" w:rsidP="002948B1">
            <w:pPr>
              <w:tabs>
                <w:tab w:val="left" w:leader="dot" w:pos="9526"/>
              </w:tabs>
              <w:spacing w:after="60"/>
              <w:rPr>
                <w:rFonts w:eastAsia="Times New Roman" w:cs="Times New Roman"/>
                <w:spacing w:val="-6"/>
                <w:szCs w:val="20"/>
                <w:lang w:val="en-US" w:eastAsia="fr-FR"/>
              </w:rPr>
            </w:pPr>
            <w:r w:rsidRPr="0047119A">
              <w:rPr>
                <w:rFonts w:eastAsia="Times New Roman" w:cs="Times New Roman"/>
                <w:spacing w:val="-6"/>
                <w:szCs w:val="20"/>
                <w:lang w:val="en-US" w:eastAsia="fr-FR"/>
              </w:rPr>
              <w:t>Flore.biron@bco-coordination.fr</w:t>
            </w:r>
          </w:p>
        </w:tc>
      </w:tr>
    </w:tbl>
    <w:p w14:paraId="2BFD0B69" w14:textId="687544DA" w:rsidR="00E57D45" w:rsidRPr="009876F3" w:rsidRDefault="00E57D45" w:rsidP="00AE19A3">
      <w:pPr>
        <w:pStyle w:val="Titre2"/>
      </w:pPr>
      <w:bookmarkStart w:id="18" w:name="_Toc221017870"/>
      <w:bookmarkEnd w:id="17"/>
      <w:r w:rsidRPr="009876F3">
        <w:lastRenderedPageBreak/>
        <w:t>Forme des notifications et informations au titulaire</w:t>
      </w:r>
      <w:bookmarkEnd w:id="18"/>
    </w:p>
    <w:p w14:paraId="25AB97AF" w14:textId="7CB25073" w:rsidR="00E57D45" w:rsidRPr="009876F3" w:rsidRDefault="00E57D45" w:rsidP="00DA6266">
      <w:pPr>
        <w:spacing w:before="240" w:after="240" w:line="240" w:lineRule="auto"/>
      </w:pPr>
      <w:r w:rsidRPr="009876F3">
        <w:t>Pour les notifications au titulaire de ses décisions ou informations qui font courir un délai, le maître d’ouvrage prévoit d'utiliser la ou les formes suivantes qui permettent d'attester de la date et l'heure de leur réception :</w:t>
      </w:r>
    </w:p>
    <w:p w14:paraId="42E6D490" w14:textId="2987A7C2" w:rsidR="00E57D45" w:rsidRPr="005B2A75" w:rsidRDefault="00E57D45" w:rsidP="005B2A75">
      <w:pPr>
        <w:pStyle w:val="Paragraphedeliste"/>
        <w:numPr>
          <w:ilvl w:val="0"/>
          <w:numId w:val="91"/>
        </w:numPr>
        <w:tabs>
          <w:tab w:val="left" w:leader="dot" w:pos="9356"/>
        </w:tabs>
      </w:pPr>
      <w:r w:rsidRPr="005B2A75">
        <w:t xml:space="preserve">Profil d’acheteur : </w:t>
      </w:r>
      <w:hyperlink r:id="rId22" w:history="1">
        <w:r w:rsidR="005B2A75" w:rsidRPr="005B2A75">
          <w:rPr>
            <w:rStyle w:val="Lienhypertexte"/>
          </w:rPr>
          <w:t>https://www.marches-publics.gouv.fr</w:t>
        </w:r>
      </w:hyperlink>
    </w:p>
    <w:p w14:paraId="16789DB8" w14:textId="77777777" w:rsidR="00E57D45" w:rsidRPr="009876F3" w:rsidRDefault="00E57D45" w:rsidP="00DA6266">
      <w:pPr>
        <w:spacing w:before="240" w:after="240" w:line="240" w:lineRule="auto"/>
      </w:pPr>
      <w:r w:rsidRPr="009876F3">
        <w:t>L'article 1er ci-dessus précise l'adresse du titulaire pour les notifications dématérialisées.</w:t>
      </w:r>
    </w:p>
    <w:p w14:paraId="2C475AEF" w14:textId="401562AA" w:rsidR="00E57D45" w:rsidRDefault="00E57D45" w:rsidP="00DA6266">
      <w:pPr>
        <w:spacing w:before="240" w:after="240" w:line="240" w:lineRule="auto"/>
      </w:pPr>
      <w:r w:rsidRPr="009876F3">
        <w:t xml:space="preserve">Les notifications sont faites à l’adresse </w:t>
      </w:r>
      <w:r w:rsidR="00F866D7">
        <w:t xml:space="preserve">mail </w:t>
      </w:r>
      <w:r w:rsidRPr="009876F3">
        <w:t xml:space="preserve">du titulaire </w:t>
      </w:r>
      <w:r w:rsidR="00F866D7">
        <w:t>et sur la plateforme PLACE.</w:t>
      </w:r>
    </w:p>
    <w:p w14:paraId="48785A6A" w14:textId="4F900104" w:rsidR="00E57D45" w:rsidRPr="009876F3" w:rsidRDefault="00E57D45" w:rsidP="00AE19A3">
      <w:pPr>
        <w:pStyle w:val="Titre2"/>
      </w:pPr>
      <w:bookmarkStart w:id="19" w:name="_Toc221017871"/>
      <w:r w:rsidRPr="009876F3">
        <w:t>Ordre de service</w:t>
      </w:r>
      <w:bookmarkEnd w:id="19"/>
    </w:p>
    <w:p w14:paraId="4C317B4F" w14:textId="52D5C4B2" w:rsidR="00E57D45" w:rsidRPr="009876F3" w:rsidRDefault="00E57D45" w:rsidP="00DA6266">
      <w:pPr>
        <w:spacing w:before="240" w:after="240" w:line="240" w:lineRule="auto"/>
      </w:pPr>
      <w:r w:rsidRPr="009B6F87">
        <w:t>L</w:t>
      </w:r>
      <w:r w:rsidR="00072C6C" w:rsidRPr="009B6F87">
        <w:t>’ensemble d</w:t>
      </w:r>
      <w:r w:rsidRPr="009B6F87">
        <w:t xml:space="preserve">es </w:t>
      </w:r>
      <w:r w:rsidR="00072C6C" w:rsidRPr="009B6F87">
        <w:t>O</w:t>
      </w:r>
      <w:r w:rsidRPr="009B6F87">
        <w:t xml:space="preserve">rdres de </w:t>
      </w:r>
      <w:r w:rsidR="00072C6C" w:rsidRPr="009B6F87">
        <w:t>S</w:t>
      </w:r>
      <w:r w:rsidRPr="009B6F87">
        <w:t>ervice</w:t>
      </w:r>
      <w:r w:rsidR="00072C6C" w:rsidRPr="009B6F87">
        <w:t xml:space="preserve"> (OS)</w:t>
      </w:r>
      <w:r w:rsidRPr="009B6F87">
        <w:t xml:space="preserve"> seront préparés </w:t>
      </w:r>
      <w:r w:rsidR="00203A5F" w:rsidRPr="009B6F87">
        <w:t xml:space="preserve">par le </w:t>
      </w:r>
      <w:r w:rsidRPr="009B6F87">
        <w:t>maître d’</w:t>
      </w:r>
      <w:r w:rsidR="00072C6C" w:rsidRPr="009B6F87">
        <w:t>œuvre</w:t>
      </w:r>
      <w:r w:rsidRPr="009B6F87">
        <w:t xml:space="preserve"> qui les numérotera, les datera et les notifiera au titulaire. Seuls les ordres de service notifiés par le maître d’</w:t>
      </w:r>
      <w:r w:rsidR="00072C6C" w:rsidRPr="009B6F87">
        <w:t>œuvre</w:t>
      </w:r>
      <w:r w:rsidRPr="009B6F87">
        <w:t xml:space="preserve"> lui seront opposables.</w:t>
      </w:r>
    </w:p>
    <w:p w14:paraId="215467A2" w14:textId="2E259202" w:rsidR="00E57D45" w:rsidRPr="009876F3" w:rsidRDefault="00E57D45" w:rsidP="00AE19A3">
      <w:pPr>
        <w:pStyle w:val="Titre2"/>
      </w:pPr>
      <w:bookmarkStart w:id="20" w:name="_Toc221017872"/>
      <w:r w:rsidRPr="009876F3">
        <w:t>Réalisation de prestations similaires</w:t>
      </w:r>
      <w:bookmarkEnd w:id="20"/>
    </w:p>
    <w:p w14:paraId="3E1874D7" w14:textId="71164657" w:rsidR="00E57D45" w:rsidRPr="009876F3" w:rsidRDefault="00E57D45" w:rsidP="00DA6266">
      <w:pPr>
        <w:spacing w:before="240" w:after="240" w:line="240" w:lineRule="auto"/>
      </w:pPr>
      <w:r w:rsidRPr="009876F3">
        <w:t>Le maître d'ouvrage</w:t>
      </w:r>
      <w:r w:rsidR="0098382E">
        <w:t xml:space="preserve"> </w:t>
      </w:r>
      <w:r w:rsidRPr="009876F3">
        <w:t>se réserve la possibilité de confier au titulaire du marché, en application de l'article R.2122-7 du code de la commande publique, des marchés de travaux ayant pour objet la réalisation de prestations similaires à celles qui lui sont confiées au titre du présent marché dans le cadre d'un marché négocié sans publicité ni mise en concurrence. Dans la mesure où la mise en concurrence du premier marché doit avoir pris en compte le montant total envisagé, le montant des marchés de prestations similaires ne pourra en aucun cas faire excéder un éventuel seuil de procédure, cela entrainerait de fait irrégularité du marché.</w:t>
      </w:r>
    </w:p>
    <w:p w14:paraId="4B471E6B" w14:textId="77777777" w:rsidR="00E57D45" w:rsidRPr="009876F3" w:rsidRDefault="00E57D45" w:rsidP="00DA6266">
      <w:pPr>
        <w:spacing w:before="240" w:after="240" w:line="240" w:lineRule="auto"/>
      </w:pPr>
      <w:r w:rsidRPr="009876F3">
        <w:t>La durée pendant laquelle ces nouveaux marchés pourront être conclus ne peut dépasser trois ans à compter de la notification du présent marché.</w:t>
      </w:r>
    </w:p>
    <w:p w14:paraId="2C6705B8" w14:textId="067C8CAC" w:rsidR="00E57D45" w:rsidRPr="009876F3" w:rsidRDefault="00E57D45" w:rsidP="00DA6266">
      <w:pPr>
        <w:pStyle w:val="Titre1"/>
      </w:pPr>
      <w:bookmarkStart w:id="21" w:name="_Ref192600679"/>
      <w:bookmarkStart w:id="22" w:name="_Toc221017873"/>
      <w:r w:rsidRPr="009876F3">
        <w:t>PIECES CONSTITUTIVES DU MARCHE</w:t>
      </w:r>
      <w:bookmarkEnd w:id="21"/>
      <w:bookmarkEnd w:id="22"/>
    </w:p>
    <w:p w14:paraId="075338D2" w14:textId="77777777" w:rsidR="00E57D45" w:rsidRDefault="00E57D45" w:rsidP="00DA6266">
      <w:pPr>
        <w:spacing w:before="240" w:after="240" w:line="240" w:lineRule="auto"/>
      </w:pPr>
      <w:r w:rsidRPr="009876F3">
        <w:rPr>
          <w:b/>
          <w:bCs/>
        </w:rPr>
        <w:t>Par dérogation à l'article 4.1 du CCAG Travaux</w:t>
      </w:r>
      <w:r w:rsidRPr="009876F3">
        <w:t>, les pièces</w:t>
      </w:r>
      <w:r>
        <w:t xml:space="preserve"> contractuelles prévalent dans l'ordre ci-après : </w:t>
      </w:r>
    </w:p>
    <w:p w14:paraId="5157CFAE" w14:textId="220C726C" w:rsidR="00783FD7" w:rsidRDefault="00783FD7" w:rsidP="009876F3">
      <w:pPr>
        <w:pStyle w:val="Paragraphedeliste"/>
        <w:numPr>
          <w:ilvl w:val="0"/>
          <w:numId w:val="7"/>
        </w:numPr>
        <w:spacing w:before="240" w:after="240" w:line="240" w:lineRule="auto"/>
      </w:pPr>
      <w:r>
        <w:t xml:space="preserve">L’acte d’engagement </w:t>
      </w:r>
    </w:p>
    <w:p w14:paraId="1EB773A8" w14:textId="26E8F04F" w:rsidR="00E57D45" w:rsidRDefault="00222B90" w:rsidP="009876F3">
      <w:pPr>
        <w:pStyle w:val="Paragraphedeliste"/>
        <w:numPr>
          <w:ilvl w:val="0"/>
          <w:numId w:val="7"/>
        </w:numPr>
        <w:spacing w:before="240" w:after="240" w:line="240" w:lineRule="auto"/>
      </w:pPr>
      <w:r>
        <w:t>Le</w:t>
      </w:r>
      <w:r w:rsidR="00E57D45">
        <w:t xml:space="preserve"> présent CCAP, dans </w:t>
      </w:r>
      <w:r w:rsidR="00F846F2">
        <w:t>sa</w:t>
      </w:r>
      <w:r w:rsidR="00E57D45">
        <w:t xml:space="preserve"> version résultant des dernières modifications éventuelles, opérées par avenant :</w:t>
      </w:r>
    </w:p>
    <w:p w14:paraId="764BC745" w14:textId="7DCA4EFB" w:rsidR="00E57D45" w:rsidRDefault="00222B90" w:rsidP="009876F3">
      <w:pPr>
        <w:pStyle w:val="Paragraphedeliste"/>
        <w:numPr>
          <w:ilvl w:val="0"/>
          <w:numId w:val="7"/>
        </w:numPr>
        <w:spacing w:before="240" w:after="240" w:line="240" w:lineRule="auto"/>
      </w:pPr>
      <w:r>
        <w:t>Les cahiers</w:t>
      </w:r>
      <w:r w:rsidR="00E57D45">
        <w:t xml:space="preserve"> des clauses techniques particulières (C.C.T.P.) </w:t>
      </w:r>
      <w:r w:rsidR="00E57D45" w:rsidRPr="00F866D7">
        <w:t>et le plan général de coordination</w:t>
      </w:r>
      <w:r w:rsidR="00E57D45">
        <w:t xml:space="preserve"> en matière de sécurité et de protection de la santé</w:t>
      </w:r>
      <w:r w:rsidR="00780A87">
        <w:t xml:space="preserve">. </w:t>
      </w:r>
      <w:r w:rsidR="00E57D45">
        <w:t>A l'exception de l'annexe de mise au point éventuelle prévalant sur le marché, le CCTP ou descriptif technique prévalent sur leurs annexes en cas de contradiction avec celles-ci et chaque annexe prévaut sur les autres en fonction de leur rang dans la liste des annexes propre à chaque document.</w:t>
      </w:r>
    </w:p>
    <w:p w14:paraId="5544E9B8" w14:textId="1AE45500" w:rsidR="00C46A11" w:rsidRDefault="00C46A11" w:rsidP="009876F3">
      <w:pPr>
        <w:pStyle w:val="Paragraphedeliste"/>
        <w:numPr>
          <w:ilvl w:val="0"/>
          <w:numId w:val="7"/>
        </w:numPr>
        <w:spacing w:before="240" w:after="240" w:line="240" w:lineRule="auto"/>
      </w:pPr>
      <w:r w:rsidRPr="003A25EF">
        <w:t>Décomposition du Prix Global et Forfaitaire (DPGF)</w:t>
      </w:r>
      <w:r w:rsidR="00603464" w:rsidRPr="003A25EF">
        <w:t xml:space="preserve"> détaillé</w:t>
      </w:r>
    </w:p>
    <w:p w14:paraId="670EED3D" w14:textId="4D4BCA1E" w:rsidR="00C46A11" w:rsidRDefault="00222B90" w:rsidP="00861AE4">
      <w:pPr>
        <w:pStyle w:val="Paragraphedeliste"/>
        <w:numPr>
          <w:ilvl w:val="0"/>
          <w:numId w:val="7"/>
        </w:numPr>
        <w:spacing w:before="240" w:after="240" w:line="240" w:lineRule="auto"/>
      </w:pPr>
      <w:r>
        <w:t>Le</w:t>
      </w:r>
      <w:r w:rsidR="00E57D45">
        <w:t xml:space="preserve"> calendrier détaillé d'exécution des travaux ;</w:t>
      </w:r>
    </w:p>
    <w:p w14:paraId="73EA6439" w14:textId="6E6940C5" w:rsidR="00E57D45" w:rsidRPr="00093392" w:rsidRDefault="00222B90" w:rsidP="009876F3">
      <w:pPr>
        <w:pStyle w:val="Paragraphedeliste"/>
        <w:numPr>
          <w:ilvl w:val="0"/>
          <w:numId w:val="7"/>
        </w:numPr>
        <w:spacing w:before="240" w:after="240" w:line="240" w:lineRule="auto"/>
      </w:pPr>
      <w:r w:rsidRPr="00093392">
        <w:t>Le</w:t>
      </w:r>
      <w:r w:rsidR="00E57D45" w:rsidRPr="00093392">
        <w:t xml:space="preserve"> cahier des clauses administratives générales (CCAG) applicable aux marchés de travaux publics</w:t>
      </w:r>
      <w:r w:rsidR="00780A87" w:rsidRPr="00093392">
        <w:t xml:space="preserve">. </w:t>
      </w:r>
      <w:r w:rsidR="00E57D45" w:rsidRPr="00093392">
        <w:t>Le CCAG applicable au marché est le cahier des clauses administratives générales applicables aux marchés publics de travaux approuvé par l'arrêté du 30 mars 2021 (publié au JO du 1er avril 2021), dans sa version en vigueur à la signature du présent marché ;</w:t>
      </w:r>
    </w:p>
    <w:p w14:paraId="4D0B3D08" w14:textId="382E19D1" w:rsidR="00E57D45" w:rsidRPr="003A25EF" w:rsidRDefault="00222B90" w:rsidP="009876F3">
      <w:pPr>
        <w:pStyle w:val="Paragraphedeliste"/>
        <w:numPr>
          <w:ilvl w:val="0"/>
          <w:numId w:val="7"/>
        </w:numPr>
        <w:spacing w:before="240" w:after="240" w:line="240" w:lineRule="auto"/>
      </w:pPr>
      <w:r w:rsidRPr="003A25EF">
        <w:t>Le</w:t>
      </w:r>
      <w:r w:rsidR="00E57D45" w:rsidRPr="003A25EF">
        <w:t xml:space="preserve"> cahier des clauses techniques générales (CCTG) applicable aux travaux objet du marché, lorsqu'il existe et si celui-ci vise ce cahier (cf. CCTP)</w:t>
      </w:r>
      <w:r w:rsidR="00780A87" w:rsidRPr="003A25EF">
        <w:t xml:space="preserve"> </w:t>
      </w:r>
      <w:r w:rsidR="00E57D45" w:rsidRPr="003A25EF">
        <w:t>et/ou les normes et autres documents équivalents définis par le CCTP.</w:t>
      </w:r>
    </w:p>
    <w:p w14:paraId="43314136" w14:textId="17597997" w:rsidR="00E57D45" w:rsidRPr="003A25EF" w:rsidRDefault="00222B90" w:rsidP="009876F3">
      <w:pPr>
        <w:pStyle w:val="Paragraphedeliste"/>
        <w:numPr>
          <w:ilvl w:val="0"/>
          <w:numId w:val="7"/>
        </w:numPr>
        <w:spacing w:before="240" w:after="240" w:line="240" w:lineRule="auto"/>
      </w:pPr>
      <w:r w:rsidRPr="003A25EF">
        <w:t>Le</w:t>
      </w:r>
      <w:r w:rsidR="00E57D45" w:rsidRPr="003A25EF">
        <w:t xml:space="preserve"> mémoire technique du titulaire</w:t>
      </w:r>
    </w:p>
    <w:p w14:paraId="539F9546" w14:textId="5F07BE8B" w:rsidR="00E57D45" w:rsidRDefault="00222B90" w:rsidP="009876F3">
      <w:pPr>
        <w:pStyle w:val="Paragraphedeliste"/>
        <w:numPr>
          <w:ilvl w:val="0"/>
          <w:numId w:val="7"/>
        </w:numPr>
        <w:spacing w:before="240" w:after="240" w:line="240" w:lineRule="auto"/>
      </w:pPr>
      <w:r>
        <w:lastRenderedPageBreak/>
        <w:t>Les</w:t>
      </w:r>
      <w:r w:rsidR="00E57D45">
        <w:t xml:space="preserve"> actes spéciaux de sous-traitance et leurs avenants, postérieurs à la notification du marché ;</w:t>
      </w:r>
    </w:p>
    <w:p w14:paraId="03EBA720" w14:textId="0D337107" w:rsidR="00780A87" w:rsidRDefault="00222B90" w:rsidP="009876F3">
      <w:pPr>
        <w:pStyle w:val="Paragraphedeliste"/>
        <w:numPr>
          <w:ilvl w:val="0"/>
          <w:numId w:val="7"/>
        </w:numPr>
        <w:spacing w:before="240" w:after="240" w:line="240" w:lineRule="auto"/>
      </w:pPr>
      <w:r>
        <w:t>Plans</w:t>
      </w:r>
      <w:r w:rsidR="00E57D45">
        <w:t xml:space="preserve"> suivants produits par l’entreprise : </w:t>
      </w:r>
    </w:p>
    <w:p w14:paraId="3225EE57" w14:textId="16479ADE" w:rsidR="00E57D45" w:rsidRDefault="00E57D45" w:rsidP="009876F3">
      <w:pPr>
        <w:pStyle w:val="Paragraphedeliste"/>
        <w:numPr>
          <w:ilvl w:val="0"/>
          <w:numId w:val="8"/>
        </w:numPr>
        <w:spacing w:before="240" w:after="240" w:line="240" w:lineRule="auto"/>
      </w:pPr>
      <w:r>
        <w:t>Plans d’exécution</w:t>
      </w:r>
    </w:p>
    <w:p w14:paraId="74353DCB" w14:textId="77777777" w:rsidR="00E57D45" w:rsidRPr="00780A87" w:rsidRDefault="00E57D45" w:rsidP="00DA6266">
      <w:pPr>
        <w:spacing w:before="240" w:after="240" w:line="240" w:lineRule="auto"/>
        <w:rPr>
          <w:b/>
          <w:bCs/>
        </w:rPr>
      </w:pPr>
      <w:r w:rsidRPr="00780A87">
        <w:rPr>
          <w:b/>
          <w:bCs/>
        </w:rPr>
        <w:t>Cession de créance - Nantissement - Pièces à délivrer au titulaire :</w:t>
      </w:r>
    </w:p>
    <w:p w14:paraId="79504FCC" w14:textId="56BE7AD1" w:rsidR="00E57D45" w:rsidRDefault="00E57D45" w:rsidP="00DA6266">
      <w:pPr>
        <w:spacing w:before="240" w:after="240" w:line="240" w:lineRule="auto"/>
      </w:pPr>
      <w:r w:rsidRPr="00780A87">
        <w:rPr>
          <w:b/>
          <w:bCs/>
        </w:rPr>
        <w:t>Par dérogation à l'article 4.2 du CCAG Travaux</w:t>
      </w:r>
      <w:r>
        <w:t>, le maître d’ouvrage</w:t>
      </w:r>
      <w:r w:rsidR="00FF4C15">
        <w:t xml:space="preserve"> </w:t>
      </w:r>
      <w:r>
        <w:t>ne délivrera pas d’exemplaire unique ou de certificat de cessibilité.</w:t>
      </w:r>
    </w:p>
    <w:p w14:paraId="19124FE1" w14:textId="7120106A" w:rsidR="00E57D45" w:rsidRDefault="00E57D45" w:rsidP="00DA6266">
      <w:pPr>
        <w:pStyle w:val="Titre1"/>
      </w:pPr>
      <w:bookmarkStart w:id="23" w:name="_Toc221017874"/>
      <w:r>
        <w:t>PRIX</w:t>
      </w:r>
      <w:bookmarkEnd w:id="23"/>
    </w:p>
    <w:p w14:paraId="6E8F2D7F" w14:textId="1B437821" w:rsidR="00E57D45" w:rsidRPr="00AE19A3" w:rsidRDefault="00E57D45" w:rsidP="00AE19A3">
      <w:pPr>
        <w:pStyle w:val="Titre2"/>
      </w:pPr>
      <w:bookmarkStart w:id="24" w:name="_Toc221017875"/>
      <w:r w:rsidRPr="00AE19A3">
        <w:t>Montant de l'offre</w:t>
      </w:r>
      <w:bookmarkEnd w:id="24"/>
    </w:p>
    <w:p w14:paraId="1D1AF551" w14:textId="77777777" w:rsidR="00E57D45" w:rsidRPr="00780A87" w:rsidRDefault="00E57D45" w:rsidP="00DA6266">
      <w:pPr>
        <w:spacing w:before="240" w:after="240" w:line="240" w:lineRule="auto"/>
        <w:rPr>
          <w:b/>
          <w:bCs/>
        </w:rPr>
      </w:pPr>
      <w:r w:rsidRPr="00780A87">
        <w:rPr>
          <w:b/>
          <w:bCs/>
        </w:rPr>
        <w:t>Versement de la rémunération du mandataire du groupement conjoint :</w:t>
      </w:r>
    </w:p>
    <w:p w14:paraId="2E41F19A" w14:textId="77777777" w:rsidR="00E57D45" w:rsidRDefault="00E57D45" w:rsidP="00DA6266">
      <w:pPr>
        <w:spacing w:before="240" w:after="240" w:line="240" w:lineRule="auto"/>
      </w:pPr>
      <w:r>
        <w:t>La rémunération du mandataire du groupement pour sa mission de coordination est incluse dans le prix de ses travaux. Elle lui sera versée au fur et à mesure du versement de ses règlements.</w:t>
      </w:r>
    </w:p>
    <w:p w14:paraId="32DE7E3B" w14:textId="0B2DC63D" w:rsidR="00E57D45" w:rsidRDefault="00E57D45" w:rsidP="00AE19A3">
      <w:pPr>
        <w:pStyle w:val="Titre2"/>
      </w:pPr>
      <w:bookmarkStart w:id="25" w:name="_Toc221017876"/>
      <w:r>
        <w:t>Contenu et nature des prix</w:t>
      </w:r>
      <w:bookmarkEnd w:id="25"/>
    </w:p>
    <w:p w14:paraId="1C9D7CBF" w14:textId="123B086A" w:rsidR="00E57D45" w:rsidRDefault="00E57D45" w:rsidP="009876F3">
      <w:pPr>
        <w:pStyle w:val="Paragraphedeliste"/>
        <w:numPr>
          <w:ilvl w:val="0"/>
          <w:numId w:val="10"/>
        </w:numPr>
        <w:spacing w:before="240" w:after="240" w:line="240" w:lineRule="auto"/>
      </w:pPr>
      <w:r>
        <w:t>Contenu des prix</w:t>
      </w:r>
    </w:p>
    <w:p w14:paraId="60C760A9" w14:textId="77777777" w:rsidR="00E57D45" w:rsidRDefault="00E57D45" w:rsidP="00DA6266">
      <w:pPr>
        <w:spacing w:before="240" w:after="240" w:line="240" w:lineRule="auto"/>
      </w:pPr>
      <w:r>
        <w:t xml:space="preserve">Les prix du marché </w:t>
      </w:r>
      <w:r w:rsidRPr="00AC19B7">
        <w:t xml:space="preserve">sont </w:t>
      </w:r>
      <w:r w:rsidRPr="00AC19B7">
        <w:rPr>
          <w:b/>
          <w:bCs/>
        </w:rPr>
        <w:t>hors T.V.A.</w:t>
      </w:r>
    </w:p>
    <w:p w14:paraId="5BD412DA" w14:textId="647A8A5A" w:rsidR="00E57D45" w:rsidRDefault="00E57D45" w:rsidP="00DA6266">
      <w:pPr>
        <w:spacing w:before="240" w:after="240" w:line="240" w:lineRule="auto"/>
      </w:pPr>
      <w:bookmarkStart w:id="26" w:name="_Hlk193103270"/>
      <w:r>
        <w:t>Les prix sont établis en considérant comme incluses toutes les sujétions normalement prévisibles dans les conditions de temps et de lieu où s'exécutent les travaux telles que visées à l'article 9.1 du CCAG. Notamment, ils prennent en compte toutes les informations et données relatives aux ouvrages souterrains, enterrés, subaquatiques ou aériens existants qui ont été communiquées par le maître d’ouvrage dans le dossier de consultation.</w:t>
      </w:r>
    </w:p>
    <w:p w14:paraId="71E41EC4" w14:textId="4A8CE83F" w:rsidR="00E57D45" w:rsidRDefault="00E57D45" w:rsidP="009876F3">
      <w:pPr>
        <w:pStyle w:val="Paragraphedeliste"/>
        <w:numPr>
          <w:ilvl w:val="0"/>
          <w:numId w:val="11"/>
        </w:numPr>
        <w:spacing w:before="240" w:after="240" w:line="240" w:lineRule="auto"/>
      </w:pPr>
      <w:r>
        <w:t xml:space="preserve">Les prix afférents aux travaux assignés au mandataire d'un groupement, ou au titulaire sont réputés comprendre les dépenses communes de chantier visées à l'article 9.1.2 du CCAG. </w:t>
      </w:r>
    </w:p>
    <w:p w14:paraId="7B77DCFA" w14:textId="29F4C0FE" w:rsidR="00E57D45" w:rsidRDefault="00E57D45" w:rsidP="009876F3">
      <w:pPr>
        <w:pStyle w:val="Paragraphedeliste"/>
        <w:numPr>
          <w:ilvl w:val="0"/>
          <w:numId w:val="11"/>
        </w:numPr>
        <w:spacing w:before="240" w:after="240" w:line="240" w:lineRule="auto"/>
      </w:pPr>
      <w:r>
        <w:t>Dans le cadre d'un marché alloti, l'article 10.1.3 ci-dessous répartit ces dépenses communes entre les différents lots.</w:t>
      </w:r>
    </w:p>
    <w:p w14:paraId="4065595B" w14:textId="77777777" w:rsidR="00E57D45" w:rsidRDefault="00E57D45" w:rsidP="00DA6266">
      <w:pPr>
        <w:spacing w:before="240" w:after="240" w:line="240" w:lineRule="auto"/>
      </w:pPr>
      <w:r>
        <w:t>En cas de cotraitance conjointe ou solidaire, les prix du marché sont réputés comprendre toutes les dépenses résultant de l’exécution des prestations de coordination et contrôle effectuées par le mandataire, y compris les frais généraux, impôts, taxes ou autre, la marge pour risque et bénéfice ainsi que tous les frais consécutifs aux mesures propres à pallier d’éventuelles défaillances des membres du groupement et les conséquences de ces défaillances.</w:t>
      </w:r>
    </w:p>
    <w:p w14:paraId="0B21DFB0" w14:textId="77777777" w:rsidR="00E57D45" w:rsidRDefault="00E57D45" w:rsidP="00DA6266">
      <w:pPr>
        <w:spacing w:before="240" w:after="240" w:line="240" w:lineRule="auto"/>
      </w:pPr>
      <w:r>
        <w:t>En cas de sous-traitance les prix du marché sont réputés couvrir les frais de coordination et de contrôle des sous-traitants par le titulaire ou les membres du groupement, ainsi que les conséquences de leurs défaillances.</w:t>
      </w:r>
    </w:p>
    <w:p w14:paraId="2D8F1E6F" w14:textId="2D9C9C41" w:rsidR="00E57D45" w:rsidRDefault="00E57D45" w:rsidP="009876F3">
      <w:pPr>
        <w:pStyle w:val="Paragraphedeliste"/>
        <w:numPr>
          <w:ilvl w:val="0"/>
          <w:numId w:val="10"/>
        </w:numPr>
        <w:spacing w:before="240" w:after="240" w:line="240" w:lineRule="auto"/>
      </w:pPr>
      <w:r>
        <w:t>Nature du prix</w:t>
      </w:r>
    </w:p>
    <w:p w14:paraId="668F4457" w14:textId="77777777" w:rsidR="00E57D45" w:rsidRDefault="00E57D45" w:rsidP="00DA6266">
      <w:pPr>
        <w:spacing w:before="240" w:after="240" w:line="240" w:lineRule="auto"/>
      </w:pPr>
      <w:r>
        <w:t>Les ouvrages ou prestations faisant l'objet du marché seront réglés suivant la nature du marché :</w:t>
      </w:r>
    </w:p>
    <w:p w14:paraId="213DAA67" w14:textId="22DE0DA7" w:rsidR="00E57D45" w:rsidRDefault="00222B90" w:rsidP="009876F3">
      <w:pPr>
        <w:pStyle w:val="Paragraphedeliste"/>
        <w:numPr>
          <w:ilvl w:val="0"/>
          <w:numId w:val="12"/>
        </w:numPr>
        <w:spacing w:before="240" w:after="240" w:line="240" w:lineRule="auto"/>
      </w:pPr>
      <w:r>
        <w:t>Par</w:t>
      </w:r>
      <w:r w:rsidR="00E57D45">
        <w:t xml:space="preserve"> des prix forfaitaires dont le libellé est détaillé à l'état des prix forfaitaires,</w:t>
      </w:r>
    </w:p>
    <w:p w14:paraId="55BF015E" w14:textId="148501EB" w:rsidR="00E57D45" w:rsidRDefault="00222B90" w:rsidP="009876F3">
      <w:pPr>
        <w:pStyle w:val="Paragraphedeliste"/>
        <w:numPr>
          <w:ilvl w:val="0"/>
          <w:numId w:val="12"/>
        </w:numPr>
        <w:spacing w:before="240" w:after="240" w:line="240" w:lineRule="auto"/>
      </w:pPr>
      <w:r>
        <w:t>Par</w:t>
      </w:r>
      <w:r w:rsidR="00E57D45">
        <w:t xml:space="preserve"> application d’un prix global et forfaitaire,</w:t>
      </w:r>
    </w:p>
    <w:p w14:paraId="6FC0A91F" w14:textId="77777777" w:rsidR="00E57D45" w:rsidRDefault="00E57D45" w:rsidP="00DA6266">
      <w:pPr>
        <w:spacing w:before="240" w:after="240" w:line="240" w:lineRule="auto"/>
      </w:pPr>
      <w:r>
        <w:lastRenderedPageBreak/>
        <w:t>Sauf si ces documents sont demandés à la remise des offres, l'entrepreneur fournira dans les 20 jours à compter de la date de la demande du maître d'œuvre un sous-détail de chacun des prix du bordereau des prix unitaires ou une décomposition de chacun des prix de l'état des prix forfaitaires désignés par le maître d'œuvre conformément aux dispositions de l'article 9.3.4 du CCAG travaux.</w:t>
      </w:r>
    </w:p>
    <w:p w14:paraId="4D2500DF" w14:textId="3BD5C354" w:rsidR="00E57D45" w:rsidRDefault="00E57D45" w:rsidP="00AE19A3">
      <w:pPr>
        <w:pStyle w:val="Titre2"/>
      </w:pPr>
      <w:bookmarkStart w:id="27" w:name="_Ref192600704"/>
      <w:bookmarkStart w:id="28" w:name="_Toc221017877"/>
      <w:r>
        <w:t>Augmentation du montant des travaux</w:t>
      </w:r>
      <w:bookmarkEnd w:id="27"/>
      <w:bookmarkEnd w:id="28"/>
    </w:p>
    <w:p w14:paraId="1F9F5989" w14:textId="4C1A8426" w:rsidR="00E57D45" w:rsidRDefault="00E57D45" w:rsidP="00DA6266">
      <w:pPr>
        <w:spacing w:before="240" w:after="240" w:line="240" w:lineRule="auto"/>
      </w:pPr>
      <w:r>
        <w:t>Par dérogation à l'article 14.4.3 du CCAG travaux, lorsque les travaux exécutés atteignent leur montant contractuel, le titulaire ne peut poursuivre les travaux sans avenant préalable ou sans avoir reçu une décision de poursuivre émanant du maître d’ouvrage.</w:t>
      </w:r>
    </w:p>
    <w:p w14:paraId="3F3A8D2C" w14:textId="25F3015A" w:rsidR="00E57D45" w:rsidRDefault="00E57D45" w:rsidP="00DA6266">
      <w:pPr>
        <w:pStyle w:val="Titre1"/>
      </w:pPr>
      <w:bookmarkStart w:id="29" w:name="_Toc221017878"/>
      <w:bookmarkEnd w:id="26"/>
      <w:r>
        <w:t>VARIATION DES PRIX</w:t>
      </w:r>
      <w:bookmarkEnd w:id="29"/>
    </w:p>
    <w:p w14:paraId="4446B7DC" w14:textId="3213E2A7" w:rsidR="00E57D45" w:rsidRDefault="00E57D45" w:rsidP="00DA6266">
      <w:pPr>
        <w:spacing w:before="240" w:after="240" w:line="240" w:lineRule="auto"/>
      </w:pPr>
      <w:r w:rsidRPr="0056474B">
        <w:t xml:space="preserve">Le présent marché est passé </w:t>
      </w:r>
      <w:r w:rsidRPr="00F866D7">
        <w:t>à prix ferme actualisable.</w:t>
      </w:r>
    </w:p>
    <w:p w14:paraId="0E8536CF" w14:textId="39E1A15B" w:rsidR="0068692F" w:rsidRPr="00157C63" w:rsidRDefault="00157C63" w:rsidP="00157C63">
      <w:pPr>
        <w:spacing w:before="240" w:after="240" w:line="240" w:lineRule="auto"/>
      </w:pPr>
      <w:r>
        <w:t xml:space="preserve">Formule d’actualisation : </w:t>
      </w:r>
      <w:r w:rsidR="0068692F" w:rsidRPr="00157C63">
        <w:rPr>
          <w:b/>
          <w:bCs/>
          <w:lang w:val="it-IT"/>
        </w:rPr>
        <w:t>P= Po x [BT</w:t>
      </w:r>
      <w:r w:rsidRPr="00157C63">
        <w:rPr>
          <w:b/>
          <w:bCs/>
          <w:lang w:val="it-IT"/>
        </w:rPr>
        <w:t>a</w:t>
      </w:r>
      <w:r w:rsidR="0068692F" w:rsidRPr="00157C63">
        <w:rPr>
          <w:b/>
          <w:bCs/>
          <w:lang w:val="it-IT"/>
        </w:rPr>
        <w:t>/BTo]</w:t>
      </w:r>
    </w:p>
    <w:p w14:paraId="2794490A" w14:textId="77777777" w:rsidR="0068692F" w:rsidRPr="00157C63" w:rsidRDefault="0068692F" w:rsidP="0068692F">
      <w:pPr>
        <w:pStyle w:val="Paragraphedeliste"/>
        <w:numPr>
          <w:ilvl w:val="0"/>
          <w:numId w:val="83"/>
        </w:numPr>
        <w:spacing w:before="240" w:after="240" w:line="240" w:lineRule="auto"/>
        <w:rPr>
          <w:color w:val="000000" w:themeColor="text1"/>
        </w:rPr>
      </w:pPr>
      <w:r w:rsidRPr="00157C63">
        <w:rPr>
          <w:color w:val="000000" w:themeColor="text1"/>
        </w:rPr>
        <w:t>P = prix actualisé HT</w:t>
      </w:r>
    </w:p>
    <w:p w14:paraId="513A306D" w14:textId="7EC2D40E" w:rsidR="0068692F" w:rsidRPr="00157C63" w:rsidRDefault="0068692F" w:rsidP="0068692F">
      <w:pPr>
        <w:pStyle w:val="Paragraphedeliste"/>
        <w:numPr>
          <w:ilvl w:val="0"/>
          <w:numId w:val="83"/>
        </w:numPr>
        <w:spacing w:before="240" w:after="240" w:line="240" w:lineRule="auto"/>
        <w:rPr>
          <w:color w:val="000000" w:themeColor="text1"/>
        </w:rPr>
      </w:pPr>
      <w:r w:rsidRPr="00157C63">
        <w:rPr>
          <w:color w:val="000000" w:themeColor="text1"/>
        </w:rPr>
        <w:t>Po = prix initial HT</w:t>
      </w:r>
    </w:p>
    <w:p w14:paraId="5AEACFCC" w14:textId="385DFDBE" w:rsidR="00157C63" w:rsidRPr="00157C63" w:rsidRDefault="00157C63" w:rsidP="0068692F">
      <w:pPr>
        <w:pStyle w:val="Paragraphedeliste"/>
        <w:numPr>
          <w:ilvl w:val="0"/>
          <w:numId w:val="83"/>
        </w:numPr>
        <w:spacing w:before="240" w:after="240" w:line="240" w:lineRule="auto"/>
        <w:rPr>
          <w:color w:val="000000" w:themeColor="text1"/>
        </w:rPr>
      </w:pPr>
      <w:r w:rsidRPr="00157C63">
        <w:rPr>
          <w:color w:val="000000" w:themeColor="text1"/>
        </w:rPr>
        <w:t>BTa = valeur d</w:t>
      </w:r>
      <w:r w:rsidR="002E7040">
        <w:rPr>
          <w:color w:val="000000" w:themeColor="text1"/>
        </w:rPr>
        <w:t xml:space="preserve">u dernier </w:t>
      </w:r>
      <w:r w:rsidRPr="00157C63">
        <w:rPr>
          <w:color w:val="000000" w:themeColor="text1"/>
        </w:rPr>
        <w:t>indice BT</w:t>
      </w:r>
      <w:r w:rsidR="002E7040">
        <w:rPr>
          <w:color w:val="000000" w:themeColor="text1"/>
        </w:rPr>
        <w:t xml:space="preserve"> connu</w:t>
      </w:r>
      <w:r w:rsidRPr="00157C63">
        <w:rPr>
          <w:color w:val="000000" w:themeColor="text1"/>
        </w:rPr>
        <w:t xml:space="preserve"> au mois de l’actualisation</w:t>
      </w:r>
    </w:p>
    <w:p w14:paraId="7628C33B" w14:textId="44DC3B75" w:rsidR="0068692F" w:rsidRPr="00157C63" w:rsidRDefault="0068692F" w:rsidP="0068692F">
      <w:pPr>
        <w:pStyle w:val="Paragraphedeliste"/>
        <w:numPr>
          <w:ilvl w:val="0"/>
          <w:numId w:val="83"/>
        </w:numPr>
        <w:spacing w:before="240" w:after="240" w:line="240" w:lineRule="auto"/>
        <w:rPr>
          <w:color w:val="000000" w:themeColor="text1"/>
        </w:rPr>
      </w:pPr>
      <w:r w:rsidRPr="00157C63">
        <w:rPr>
          <w:color w:val="000000" w:themeColor="text1"/>
        </w:rPr>
        <w:t>B</w:t>
      </w:r>
      <w:r w:rsidR="00157C63" w:rsidRPr="00157C63">
        <w:rPr>
          <w:color w:val="000000" w:themeColor="text1"/>
        </w:rPr>
        <w:t>T</w:t>
      </w:r>
      <w:r w:rsidRPr="00157C63">
        <w:rPr>
          <w:color w:val="000000" w:themeColor="text1"/>
        </w:rPr>
        <w:t>o = valeur de l’ind</w:t>
      </w:r>
      <w:r w:rsidR="00157C63" w:rsidRPr="00157C63">
        <w:rPr>
          <w:color w:val="000000" w:themeColor="text1"/>
        </w:rPr>
        <w:t>ice</w:t>
      </w:r>
      <w:r w:rsidRPr="00157C63">
        <w:rPr>
          <w:color w:val="000000" w:themeColor="text1"/>
        </w:rPr>
        <w:t xml:space="preserve"> BT au mois d’établissement du prix du marché</w:t>
      </w:r>
      <w:r w:rsidR="00157C63" w:rsidRPr="00157C63">
        <w:rPr>
          <w:color w:val="000000" w:themeColor="text1"/>
        </w:rPr>
        <w:t xml:space="preserve"> (mois de remise de l’offre)</w:t>
      </w:r>
    </w:p>
    <w:p w14:paraId="6B02DB1A" w14:textId="461CD0D9" w:rsidR="00157C63" w:rsidRPr="00157C63" w:rsidRDefault="00157C63" w:rsidP="00157C63">
      <w:pPr>
        <w:spacing w:before="240" w:after="240" w:line="240" w:lineRule="auto"/>
        <w:rPr>
          <w:color w:val="000000" w:themeColor="text1"/>
        </w:rPr>
      </w:pPr>
      <w:r w:rsidRPr="00157C63">
        <w:rPr>
          <w:color w:val="000000" w:themeColor="text1"/>
        </w:rPr>
        <w:t xml:space="preserve">L’indice </w:t>
      </w:r>
      <w:hyperlink r:id="rId23" w:history="1">
        <w:r w:rsidRPr="00157C63">
          <w:rPr>
            <w:rStyle w:val="Lienhypertexte"/>
            <w:color w:val="000000" w:themeColor="text1"/>
          </w:rPr>
          <w:t>BT01</w:t>
        </w:r>
      </w:hyperlink>
      <w:r w:rsidRPr="00157C63">
        <w:rPr>
          <w:color w:val="000000" w:themeColor="text1"/>
        </w:rPr>
        <w:t xml:space="preserve"> sera pris comme référence sur le présent marché.</w:t>
      </w:r>
    </w:p>
    <w:p w14:paraId="6ED640FD" w14:textId="2A7D30DA" w:rsidR="0068692F" w:rsidRPr="0068692F" w:rsidRDefault="0068692F" w:rsidP="00AE19A3">
      <w:pPr>
        <w:pStyle w:val="Titre2"/>
      </w:pPr>
      <w:bookmarkStart w:id="30" w:name="_Toc221017879"/>
      <w:r w:rsidRPr="0068692F">
        <w:t>Conditions de l</w:t>
      </w:r>
      <w:r w:rsidR="00157C63">
        <w:t>’</w:t>
      </w:r>
      <w:r w:rsidRPr="0068692F">
        <w:t>actualisation</w:t>
      </w:r>
      <w:bookmarkEnd w:id="30"/>
    </w:p>
    <w:p w14:paraId="3AEB7A20" w14:textId="373213E4" w:rsidR="00157C63" w:rsidRPr="0056474B" w:rsidRDefault="0068692F" w:rsidP="0068692F">
      <w:pPr>
        <w:spacing w:before="240" w:after="240" w:line="240" w:lineRule="auto"/>
        <w:rPr>
          <w:color w:val="000000" w:themeColor="text1"/>
        </w:rPr>
      </w:pPr>
      <w:r w:rsidRPr="0056474B">
        <w:rPr>
          <w:color w:val="000000" w:themeColor="text1"/>
        </w:rPr>
        <w:t>L</w:t>
      </w:r>
      <w:r w:rsidR="00157C63" w:rsidRPr="0056474B">
        <w:rPr>
          <w:color w:val="000000" w:themeColor="text1"/>
        </w:rPr>
        <w:t>’</w:t>
      </w:r>
      <w:r w:rsidRPr="0056474B">
        <w:rPr>
          <w:color w:val="000000" w:themeColor="text1"/>
        </w:rPr>
        <w:t xml:space="preserve">actualisation des prix </w:t>
      </w:r>
      <w:r w:rsidR="00157C63" w:rsidRPr="0056474B">
        <w:rPr>
          <w:color w:val="000000" w:themeColor="text1"/>
        </w:rPr>
        <w:t>s’appliquera</w:t>
      </w:r>
      <w:r w:rsidRPr="0056474B">
        <w:rPr>
          <w:color w:val="000000" w:themeColor="text1"/>
        </w:rPr>
        <w:t xml:space="preserve"> automatiquement à la date </w:t>
      </w:r>
      <w:r w:rsidR="00157C63" w:rsidRPr="0056474B">
        <w:rPr>
          <w:color w:val="000000" w:themeColor="text1"/>
        </w:rPr>
        <w:t>de l’Ordre de Service (OS)</w:t>
      </w:r>
      <w:r w:rsidR="00EA5EF1">
        <w:rPr>
          <w:color w:val="000000" w:themeColor="text1"/>
        </w:rPr>
        <w:t xml:space="preserve"> de démarrage</w:t>
      </w:r>
      <w:r w:rsidRPr="0056474B">
        <w:rPr>
          <w:color w:val="000000" w:themeColor="text1"/>
        </w:rPr>
        <w:t>,</w:t>
      </w:r>
      <w:r w:rsidR="00157C63" w:rsidRPr="0056474B">
        <w:rPr>
          <w:color w:val="000000" w:themeColor="text1"/>
        </w:rPr>
        <w:t xml:space="preserve"> à condition qu’il intervienne plus de trois mois après l’éta</w:t>
      </w:r>
      <w:r w:rsidR="0056474B" w:rsidRPr="0056474B">
        <w:rPr>
          <w:color w:val="000000" w:themeColor="text1"/>
        </w:rPr>
        <w:t>blissement du prix du marché,</w:t>
      </w:r>
      <w:r w:rsidRPr="0056474B">
        <w:rPr>
          <w:color w:val="000000" w:themeColor="text1"/>
        </w:rPr>
        <w:t xml:space="preserve"> puis chaque année à la date anniversaire de </w:t>
      </w:r>
      <w:r w:rsidR="00EA5EF1">
        <w:rPr>
          <w:color w:val="000000" w:themeColor="text1"/>
        </w:rPr>
        <w:t>cet O</w:t>
      </w:r>
      <w:r w:rsidRPr="0056474B">
        <w:rPr>
          <w:color w:val="000000" w:themeColor="text1"/>
        </w:rPr>
        <w:t xml:space="preserve">rdre de Service (OS) en fonction </w:t>
      </w:r>
      <w:r w:rsidR="0056474B">
        <w:rPr>
          <w:color w:val="000000" w:themeColor="text1"/>
        </w:rPr>
        <w:t>de la dernière valeur de l’</w:t>
      </w:r>
      <w:r w:rsidR="0056474B" w:rsidRPr="0056474B">
        <w:rPr>
          <w:color w:val="000000" w:themeColor="text1"/>
        </w:rPr>
        <w:t>indice connu à cette date, et arrondi à l'euro inférieur.</w:t>
      </w:r>
    </w:p>
    <w:p w14:paraId="22EE07D7" w14:textId="2AC71989" w:rsidR="0068692F" w:rsidRPr="0056474B" w:rsidRDefault="0068692F" w:rsidP="0068692F">
      <w:pPr>
        <w:spacing w:before="240" w:after="240" w:line="240" w:lineRule="auto"/>
        <w:rPr>
          <w:color w:val="000000" w:themeColor="text1"/>
        </w:rPr>
      </w:pPr>
      <w:r w:rsidRPr="0056474B">
        <w:rPr>
          <w:color w:val="000000" w:themeColor="text1"/>
        </w:rPr>
        <w:t xml:space="preserve">Si l'indice </w:t>
      </w:r>
      <w:r w:rsidR="00157C63" w:rsidRPr="0056474B">
        <w:rPr>
          <w:color w:val="000000" w:themeColor="text1"/>
        </w:rPr>
        <w:t xml:space="preserve">utilisé </w:t>
      </w:r>
      <w:r w:rsidRPr="0056474B">
        <w:rPr>
          <w:color w:val="000000" w:themeColor="text1"/>
        </w:rPr>
        <w:t>cesse d'être publié ou si sa méthodologie change de manière substantielle, les parties conviennent de se référer à un indice de substitution équivalent, après concertation.</w:t>
      </w:r>
    </w:p>
    <w:p w14:paraId="68085BD2" w14:textId="26775FED" w:rsidR="00E57D45" w:rsidRDefault="00E57D45" w:rsidP="00DA6266">
      <w:pPr>
        <w:pStyle w:val="Titre1"/>
      </w:pPr>
      <w:bookmarkStart w:id="31" w:name="_Ref192599973"/>
      <w:bookmarkStart w:id="32" w:name="_Ref192599982"/>
      <w:bookmarkStart w:id="33" w:name="_Toc221017880"/>
      <w:r>
        <w:t>SOUS-TRAITANCE</w:t>
      </w:r>
      <w:bookmarkEnd w:id="31"/>
      <w:bookmarkEnd w:id="32"/>
      <w:bookmarkEnd w:id="33"/>
    </w:p>
    <w:p w14:paraId="23B76C85" w14:textId="77777777" w:rsidR="00E57D45" w:rsidRDefault="00E57D45" w:rsidP="00DA6266">
      <w:pPr>
        <w:spacing w:before="240" w:after="240" w:line="240" w:lineRule="auto"/>
      </w:pPr>
      <w:r>
        <w:t>En complément des dispositions du code de la commande publique, les conditions de l'exercice de la sous-traitance directe ou indirecte sont définies à l'article 3.6 du CCAG Travaux.</w:t>
      </w:r>
    </w:p>
    <w:p w14:paraId="4ECAED01" w14:textId="77777777" w:rsidR="00E57D45" w:rsidRDefault="00E57D45" w:rsidP="00DA6266">
      <w:pPr>
        <w:spacing w:before="240" w:after="240" w:line="240" w:lineRule="auto"/>
      </w:pPr>
      <w:r>
        <w:t xml:space="preserve">En cas de sous-traitance directe, le titulaire devra faire accepter le sous-traitant et agréer ses conditions de paiements conformément à la réglementation en vigueur. </w:t>
      </w:r>
    </w:p>
    <w:p w14:paraId="59F30C2A" w14:textId="304C7D66" w:rsidR="00E57D45" w:rsidRDefault="00E57D45" w:rsidP="00DA6266">
      <w:pPr>
        <w:spacing w:before="240" w:after="240" w:line="240" w:lineRule="auto"/>
      </w:pPr>
      <w:r>
        <w:t xml:space="preserve">À cet effet, il présentera </w:t>
      </w:r>
      <w:r w:rsidR="003A25EF">
        <w:t xml:space="preserve">sa demande à la maîtrise d’Ouvrage </w:t>
      </w:r>
      <w:r>
        <w:t>en y joignant les pièces suivantes :</w:t>
      </w:r>
    </w:p>
    <w:p w14:paraId="5C268810" w14:textId="7C944205" w:rsidR="00E57D45" w:rsidRDefault="00E57D45" w:rsidP="009876F3">
      <w:pPr>
        <w:pStyle w:val="Paragraphedeliste"/>
        <w:numPr>
          <w:ilvl w:val="0"/>
          <w:numId w:val="13"/>
        </w:numPr>
        <w:spacing w:before="240" w:after="240" w:line="240" w:lineRule="auto"/>
      </w:pPr>
      <w:r>
        <w:t xml:space="preserve">Déclaration du sous-traitant attestant qu’il ne fait pas l’objet d’une des interdictions de soumissionner telles que définies aux articles L.2141-1 à 5 et L.2141-7à 11 du code de la commande publique et qu’il est en règle au regard des articles L 1512-1 à L 1512-11 du code du travail concernant l’emploi des travailleurs handicapés </w:t>
      </w:r>
    </w:p>
    <w:p w14:paraId="4D3EC1BA" w14:textId="16ACC1D2" w:rsidR="00E57D45" w:rsidRDefault="00E57D45" w:rsidP="009876F3">
      <w:pPr>
        <w:pStyle w:val="Paragraphedeliste"/>
        <w:numPr>
          <w:ilvl w:val="0"/>
          <w:numId w:val="13"/>
        </w:numPr>
        <w:spacing w:before="240" w:after="240" w:line="240" w:lineRule="auto"/>
      </w:pPr>
      <w:r>
        <w:lastRenderedPageBreak/>
        <w:t xml:space="preserve">Les pièces justifiant de la capacité technique, professionnelle et financière du sous-traitant identiques à celles exigées du titulaire pour ce qui concerne les prestations sous traitées </w:t>
      </w:r>
    </w:p>
    <w:p w14:paraId="7B9AD655" w14:textId="4A476244" w:rsidR="00E57D45" w:rsidRDefault="00E57D45" w:rsidP="009876F3">
      <w:pPr>
        <w:pStyle w:val="Paragraphedeliste"/>
        <w:numPr>
          <w:ilvl w:val="0"/>
          <w:numId w:val="13"/>
        </w:numPr>
        <w:spacing w:before="240" w:after="240" w:line="240" w:lineRule="auto"/>
      </w:pPr>
      <w:r>
        <w:t>Les attestations d'assurances RCP du sous-traitant</w:t>
      </w:r>
    </w:p>
    <w:p w14:paraId="7E1D6BF1" w14:textId="3B4E6A0E" w:rsidR="00E57D45" w:rsidRDefault="00E57D45" w:rsidP="009876F3">
      <w:pPr>
        <w:pStyle w:val="Paragraphedeliste"/>
        <w:numPr>
          <w:ilvl w:val="0"/>
          <w:numId w:val="13"/>
        </w:numPr>
        <w:spacing w:before="240" w:after="240" w:line="240" w:lineRule="auto"/>
      </w:pPr>
      <w:r>
        <w:t>Une déclaration du sous-traitant attestant qu’il ne fait pas l’objet d’une des interdictions de soumissionner telles que définies aux articles L.2141-1 et L.2141-4,1° et 3° du code de la commande publique</w:t>
      </w:r>
    </w:p>
    <w:p w14:paraId="49C30080" w14:textId="52A5BCF2" w:rsidR="00E57D45" w:rsidRDefault="00E57D45" w:rsidP="009876F3">
      <w:pPr>
        <w:pStyle w:val="Paragraphedeliste"/>
        <w:numPr>
          <w:ilvl w:val="0"/>
          <w:numId w:val="13"/>
        </w:numPr>
        <w:spacing w:before="240" w:after="240" w:line="240" w:lineRule="auto"/>
      </w:pPr>
      <w:r>
        <w:t>Les certificats délivrés par les administrations et organismes compétents</w:t>
      </w:r>
    </w:p>
    <w:p w14:paraId="58F70364" w14:textId="6F741064" w:rsidR="00E57D45" w:rsidRDefault="00E57D45" w:rsidP="009876F3">
      <w:pPr>
        <w:pStyle w:val="Paragraphedeliste"/>
        <w:numPr>
          <w:ilvl w:val="0"/>
          <w:numId w:val="13"/>
        </w:numPr>
        <w:spacing w:before="240" w:after="240" w:line="240" w:lineRule="auto"/>
      </w:pPr>
      <w:r>
        <w:t>Les pièces prévues aux articles R.1263-12, D.8222-5 ou D.8222-7 ou D.8254.2 à D.8254-5 du code du travail</w:t>
      </w:r>
    </w:p>
    <w:p w14:paraId="174A0BD1" w14:textId="44759F7B" w:rsidR="00E57D45" w:rsidRDefault="00E57D45" w:rsidP="009876F3">
      <w:pPr>
        <w:pStyle w:val="Paragraphedeliste"/>
        <w:numPr>
          <w:ilvl w:val="0"/>
          <w:numId w:val="13"/>
        </w:numPr>
        <w:spacing w:before="240" w:after="240" w:line="240" w:lineRule="auto"/>
      </w:pPr>
      <w:r>
        <w:t xml:space="preserve">Le numéro unique d'identification INSEE du sous-traitant permettant à l'acheteur d'accéder aux informations pertinentes par le biais d'un système électronique mentionné au 1° de l'article R. 2143-13 </w:t>
      </w:r>
    </w:p>
    <w:p w14:paraId="0EB40767" w14:textId="5B897C62" w:rsidR="00E57D45" w:rsidRDefault="00E57D45" w:rsidP="009876F3">
      <w:pPr>
        <w:pStyle w:val="Paragraphedeliste"/>
        <w:numPr>
          <w:ilvl w:val="0"/>
          <w:numId w:val="13"/>
        </w:numPr>
        <w:spacing w:before="240" w:after="240" w:line="240" w:lineRule="auto"/>
      </w:pPr>
      <w:r>
        <w:t>Copie du jugement de redressement judiciaire du sous-traitant le cas échéant ;</w:t>
      </w:r>
    </w:p>
    <w:p w14:paraId="4F45985F" w14:textId="6DA6C7C6" w:rsidR="00E57D45" w:rsidRDefault="00E57D45" w:rsidP="009876F3">
      <w:pPr>
        <w:pStyle w:val="Paragraphedeliste"/>
        <w:numPr>
          <w:ilvl w:val="0"/>
          <w:numId w:val="13"/>
        </w:numPr>
        <w:spacing w:before="240" w:after="240" w:line="240" w:lineRule="auto"/>
      </w:pPr>
      <w:r>
        <w:t>L’attestation d’assurance décennale.</w:t>
      </w:r>
    </w:p>
    <w:p w14:paraId="3BF351B9" w14:textId="4E06A8D7" w:rsidR="00E57D45" w:rsidRDefault="00E57D45" w:rsidP="00DA6266">
      <w:pPr>
        <w:spacing w:before="240" w:after="240" w:line="240" w:lineRule="auto"/>
      </w:pPr>
      <w:r>
        <w:t xml:space="preserve">En cours d’exécution du marché, le titulaire produira également une attestation ou </w:t>
      </w:r>
      <w:r w:rsidR="003023DA">
        <w:t>mainlevée</w:t>
      </w:r>
      <w:r>
        <w:t xml:space="preserve"> du bénéficiaire d’une cession ou nantissement de créances lorsque l’une ou l’autre aura été effectuée.</w:t>
      </w:r>
    </w:p>
    <w:p w14:paraId="0092FE8D" w14:textId="77777777" w:rsidR="00E57D45" w:rsidRDefault="00E57D45" w:rsidP="00DA6266">
      <w:pPr>
        <w:spacing w:before="240" w:after="240" w:line="240" w:lineRule="auto"/>
      </w:pPr>
      <w:r>
        <w:t>Le montant des prestations du sous-traitant devra être présenté selon une décomposition en correspondance avec celle du marché du titulaire.</w:t>
      </w:r>
    </w:p>
    <w:p w14:paraId="223C209F" w14:textId="0173727F" w:rsidR="00E57D45" w:rsidRDefault="00E57D45" w:rsidP="00DA6266">
      <w:pPr>
        <w:spacing w:before="240" w:after="240" w:line="240" w:lineRule="auto"/>
      </w:pPr>
      <w:r>
        <w:t>Conformément à l'article 3.6 du CCAG travaux, le maître d'ouvrage</w:t>
      </w:r>
      <w:r w:rsidR="0098382E">
        <w:t xml:space="preserve"> </w:t>
      </w:r>
      <w:r>
        <w:t>notifiera, après signature, au titulaire et à chaque sous-traitant concerné, l'exemplaire de l'acte spécial qui lui revient.</w:t>
      </w:r>
    </w:p>
    <w:p w14:paraId="77BC2C7B" w14:textId="44FC2DB4" w:rsidR="00E57D45" w:rsidRDefault="00E57D45" w:rsidP="00DA6266">
      <w:pPr>
        <w:spacing w:before="240" w:after="240" w:line="240" w:lineRule="auto"/>
      </w:pPr>
      <w:r>
        <w:t>Dès réception de cette notification, le titulaire du marché s'engage à faire connaître au maître d’ouvrage le nom de la personne physique habilitée à représenter le sous-traitant et à faire connaître au maître d’œuvre le nom de la personne physique qui le représente pour l’exécution des prestations sous-traitées.</w:t>
      </w:r>
    </w:p>
    <w:p w14:paraId="09036349" w14:textId="77777777" w:rsidR="00E57D45" w:rsidRDefault="00E57D45" w:rsidP="00DA6266">
      <w:pPr>
        <w:spacing w:before="240" w:after="240" w:line="240" w:lineRule="auto"/>
      </w:pPr>
      <w:r w:rsidRPr="003023DA">
        <w:rPr>
          <w:b/>
          <w:bCs/>
        </w:rPr>
        <w:t>En cas de sous-traitance indirecte</w:t>
      </w:r>
      <w:r>
        <w:t xml:space="preserve">, les sous-traitants qui sous-traitent devront faire accepter leur sous-traitant indirect et agréer leurs conditions de paiement dans les mêmes conditions que l'acceptation du sous-traitant direct. </w:t>
      </w:r>
    </w:p>
    <w:p w14:paraId="6204954D" w14:textId="3D607CEB" w:rsidR="00E57D45" w:rsidRDefault="00E57D45" w:rsidP="00DA6266">
      <w:pPr>
        <w:spacing w:before="240" w:after="240" w:line="240" w:lineRule="auto"/>
      </w:pPr>
      <w:r w:rsidRPr="001E31D3">
        <w:t>Après acceptation d’une sous-traitance indirecte de second rang et plus présentée par</w:t>
      </w:r>
      <w:r>
        <w:t xml:space="preserve"> le sous-traitant direct ou un sous-traitant indirect de second rang et plus, ces derniers devront fournir, à défaut d’avoir obtenu du maître d’ouvrage</w:t>
      </w:r>
      <w:r w:rsidR="00FF4C15">
        <w:t xml:space="preserve"> </w:t>
      </w:r>
      <w:r>
        <w:t xml:space="preserve">un accord sur une délégation de paiement, dans le délai de 8 jours de l’acceptation, une copie de la caution personnelle et solidaire garantissant le paiement de toutes les sommes dues par eux au sous-traitant indirect de second rang et plus. La </w:t>
      </w:r>
      <w:r w:rsidR="00222B90">
        <w:t>non-production</w:t>
      </w:r>
      <w:r>
        <w:t xml:space="preserve"> de cette copie de la caution au représentant du maître d’ouvrage empêche l'exécution des travaux par le sous-traitant indirect et peut emporter, dans les conditions définies ci-dessous, résiliation du marché.</w:t>
      </w:r>
    </w:p>
    <w:p w14:paraId="64E08423" w14:textId="4C5B44E9" w:rsidR="003A25EF" w:rsidRDefault="00E57D45" w:rsidP="00DA6266">
      <w:pPr>
        <w:spacing w:before="240" w:after="240" w:line="240" w:lineRule="auto"/>
      </w:pPr>
      <w:r>
        <w:t>Un sous-traitant, quel que soit son rang, ne peut commencer à intervenir sur un chantier que sous réserve, d’une part, de cette acceptation et de cet agrément et, d’autre part, que ce sous-traitant ait adressé au coordonnateur de sécurité et protection de la santé des travailleurs, lorsque celui-ci est exigé par la loi, un plan particulier de sécurité et de protection de la santé, conformément à l’article L. 4532-9 du Code du travail.</w:t>
      </w:r>
    </w:p>
    <w:p w14:paraId="646F8A77" w14:textId="77777777" w:rsidR="003A25EF" w:rsidRDefault="003A25EF">
      <w:pPr>
        <w:jc w:val="left"/>
      </w:pPr>
      <w:r>
        <w:br w:type="page"/>
      </w:r>
    </w:p>
    <w:p w14:paraId="7D269627" w14:textId="77777777" w:rsidR="00E57D45" w:rsidRDefault="00E57D45" w:rsidP="00DA6266">
      <w:pPr>
        <w:spacing w:before="240" w:after="240" w:line="240" w:lineRule="auto"/>
      </w:pPr>
    </w:p>
    <w:p w14:paraId="264E2B56" w14:textId="637FBBB6" w:rsidR="00E57D45" w:rsidRDefault="00E57D45" w:rsidP="00DA6266">
      <w:pPr>
        <w:pStyle w:val="Titre1"/>
      </w:pPr>
      <w:bookmarkStart w:id="34" w:name="_Toc221017881"/>
      <w:r>
        <w:t>DUREE DU MARCHE - DELAI D'EXECUTION - PENALITES DE RETARD</w:t>
      </w:r>
      <w:bookmarkEnd w:id="34"/>
    </w:p>
    <w:p w14:paraId="1FE14DC6" w14:textId="7F4D2D55" w:rsidR="00E57D45" w:rsidRDefault="00E57D45" w:rsidP="00AE19A3">
      <w:pPr>
        <w:pStyle w:val="Titre2"/>
      </w:pPr>
      <w:bookmarkStart w:id="35" w:name="_Ref192599765"/>
      <w:bookmarkStart w:id="36" w:name="_Ref192600722"/>
      <w:bookmarkStart w:id="37" w:name="_Toc221017882"/>
      <w:r>
        <w:t>Durée du marché</w:t>
      </w:r>
      <w:bookmarkEnd w:id="35"/>
      <w:bookmarkEnd w:id="36"/>
      <w:bookmarkEnd w:id="37"/>
    </w:p>
    <w:p w14:paraId="21715C01" w14:textId="3544DA32" w:rsidR="00E57D45" w:rsidRPr="009876F3" w:rsidRDefault="00E57D45" w:rsidP="00DA6266">
      <w:pPr>
        <w:spacing w:before="240" w:after="240" w:line="240" w:lineRule="auto"/>
      </w:pPr>
      <w:r>
        <w:t xml:space="preserve">La durée d'exécution globale de l'ensemble des marchés </w:t>
      </w:r>
      <w:r w:rsidRPr="00F866D7">
        <w:rPr>
          <w:color w:val="000000" w:themeColor="text1"/>
        </w:rPr>
        <w:t xml:space="preserve">est de : </w:t>
      </w:r>
      <w:r w:rsidR="00397EEA">
        <w:rPr>
          <w:color w:val="000000" w:themeColor="text1"/>
        </w:rPr>
        <w:t>4</w:t>
      </w:r>
      <w:r w:rsidR="006F577A">
        <w:rPr>
          <w:color w:val="000000" w:themeColor="text1"/>
        </w:rPr>
        <w:t>,5</w:t>
      </w:r>
      <w:r w:rsidRPr="00F866D7">
        <w:rPr>
          <w:color w:val="000000" w:themeColor="text1"/>
        </w:rPr>
        <w:t xml:space="preserve"> mois (hors</w:t>
      </w:r>
      <w:r w:rsidRPr="00AC19B7">
        <w:rPr>
          <w:color w:val="000000" w:themeColor="text1"/>
        </w:rPr>
        <w:t xml:space="preserve"> durée GPA) </w:t>
      </w:r>
      <w:r w:rsidRPr="00AC19B7">
        <w:rPr>
          <w:b/>
          <w:bCs/>
          <w:color w:val="000000" w:themeColor="text1"/>
        </w:rPr>
        <w:t xml:space="preserve">par </w:t>
      </w:r>
      <w:r w:rsidRPr="009876F3">
        <w:rPr>
          <w:b/>
          <w:bCs/>
        </w:rPr>
        <w:t>dérogation à l'article 18 du CCAG Travaux</w:t>
      </w:r>
      <w:r w:rsidRPr="009876F3">
        <w:t xml:space="preserve">, à compter de la notification </w:t>
      </w:r>
      <w:r w:rsidR="005E5017">
        <w:t>d</w:t>
      </w:r>
      <w:r w:rsidR="00822158">
        <w:t>u marché</w:t>
      </w:r>
      <w:r w:rsidRPr="009876F3">
        <w:t xml:space="preserve">. </w:t>
      </w:r>
    </w:p>
    <w:p w14:paraId="14E35940" w14:textId="77777777" w:rsidR="00E57D45" w:rsidRPr="009876F3" w:rsidRDefault="00E57D45" w:rsidP="00DA6266">
      <w:pPr>
        <w:spacing w:before="240" w:after="240" w:line="240" w:lineRule="auto"/>
      </w:pPr>
      <w:r w:rsidRPr="009876F3">
        <w:t xml:space="preserve">La durée d'exécution des marchés comprend la période de préparation et le délai d'exécution des travaux de chacun des marchés allotis. </w:t>
      </w:r>
    </w:p>
    <w:p w14:paraId="70E39947" w14:textId="5F750394" w:rsidR="00E57D45" w:rsidRPr="009876F3" w:rsidRDefault="00E57D45" w:rsidP="00DA6266">
      <w:pPr>
        <w:spacing w:before="240" w:after="240" w:line="240" w:lineRule="auto"/>
      </w:pPr>
      <w:r w:rsidRPr="009876F3">
        <w:t xml:space="preserve">La durée de la période de préparation est </w:t>
      </w:r>
      <w:r w:rsidRPr="00093392">
        <w:t xml:space="preserve">fixée à l'article </w:t>
      </w:r>
      <w:r w:rsidR="00904A10" w:rsidRPr="00093392">
        <w:fldChar w:fldCharType="begin"/>
      </w:r>
      <w:r w:rsidR="00904A10" w:rsidRPr="00093392">
        <w:instrText xml:space="preserve"> REF _Ref192599157 \r \h </w:instrText>
      </w:r>
      <w:r w:rsidR="00093392">
        <w:instrText xml:space="preserve"> \* MERGEFORMAT </w:instrText>
      </w:r>
      <w:r w:rsidR="00904A10" w:rsidRPr="00093392">
        <w:fldChar w:fldCharType="separate"/>
      </w:r>
      <w:r w:rsidR="0047119A">
        <w:t>9.2</w:t>
      </w:r>
      <w:r w:rsidR="00904A10" w:rsidRPr="00093392">
        <w:fldChar w:fldCharType="end"/>
      </w:r>
      <w:r w:rsidR="00093392" w:rsidRPr="00093392">
        <w:t xml:space="preserve"> </w:t>
      </w:r>
      <w:r w:rsidRPr="00093392">
        <w:t>du</w:t>
      </w:r>
      <w:r w:rsidRPr="009876F3">
        <w:t xml:space="preserve"> présent marché. </w:t>
      </w:r>
    </w:p>
    <w:p w14:paraId="667C3F5D" w14:textId="5DB5321D" w:rsidR="00E57D45" w:rsidRPr="00093392" w:rsidRDefault="00E57D45" w:rsidP="00DA6266">
      <w:pPr>
        <w:spacing w:before="240" w:after="240" w:line="240" w:lineRule="auto"/>
      </w:pPr>
      <w:r w:rsidRPr="00093392">
        <w:t xml:space="preserve">Le délai global d'exécution de l'ensemble des travaux </w:t>
      </w:r>
      <w:r w:rsidRPr="00F866D7">
        <w:t xml:space="preserve">allotis est de </w:t>
      </w:r>
      <w:r w:rsidR="00AB12BD">
        <w:t>3</w:t>
      </w:r>
      <w:r w:rsidRPr="00F866D7">
        <w:t xml:space="preserve"> mois</w:t>
      </w:r>
    </w:p>
    <w:p w14:paraId="4797B551" w14:textId="336E2C59" w:rsidR="00E57D45" w:rsidRDefault="00E57D45" w:rsidP="00DA6266">
      <w:pPr>
        <w:spacing w:before="240" w:after="240" w:line="240" w:lineRule="auto"/>
      </w:pPr>
      <w:r w:rsidRPr="00093392">
        <w:t xml:space="preserve">Le délai d'exécution des travaux incombant au titulaire du présent marché est fixé, au sein du délai global d'exécution, dans le calendrier prévisionnel d'exécution annexé </w:t>
      </w:r>
      <w:r w:rsidR="00042F35" w:rsidRPr="00093392">
        <w:t>à l’</w:t>
      </w:r>
      <w:r w:rsidRPr="00093392">
        <w:t xml:space="preserve">acte d'engagement, qui précise les dates d'intervention relatives à chacun des lots. Le maître d’œuvre délivrera pour chaque marché </w:t>
      </w:r>
      <w:r w:rsidR="00741ACA" w:rsidRPr="00093392">
        <w:t xml:space="preserve">l’ensemble des </w:t>
      </w:r>
      <w:r w:rsidR="00072C6C" w:rsidRPr="00093392">
        <w:t>O</w:t>
      </w:r>
      <w:r w:rsidRPr="00093392">
        <w:t>rdre</w:t>
      </w:r>
      <w:r w:rsidR="00741ACA" w:rsidRPr="00093392">
        <w:t>s</w:t>
      </w:r>
      <w:r w:rsidRPr="00093392">
        <w:t xml:space="preserve"> de </w:t>
      </w:r>
      <w:r w:rsidR="00072C6C" w:rsidRPr="00093392">
        <w:t>S</w:t>
      </w:r>
      <w:r w:rsidRPr="00093392">
        <w:t>ervice</w:t>
      </w:r>
      <w:r w:rsidR="00072C6C" w:rsidRPr="00093392">
        <w:t xml:space="preserve"> (OS).</w:t>
      </w:r>
    </w:p>
    <w:p w14:paraId="2213B8CC" w14:textId="3C9F1640" w:rsidR="00E57D45" w:rsidRDefault="00E57D45" w:rsidP="00DA6266">
      <w:pPr>
        <w:spacing w:before="240" w:after="240" w:line="240" w:lineRule="auto"/>
      </w:pPr>
      <w:r>
        <w:t xml:space="preserve">Conformément à l'article 18.1.4 du CCAG Travaux, le délai d'exécution des travaux incombant au titulaire du présent marché est confirmé ou modifié pendant la période de préparation du chantier dans les conditions prévues à l'article 28.2 du CCAG </w:t>
      </w:r>
      <w:r w:rsidRPr="00093392">
        <w:t xml:space="preserve">et à l'article </w:t>
      </w:r>
      <w:r w:rsidR="00904A10" w:rsidRPr="00093392">
        <w:fldChar w:fldCharType="begin"/>
      </w:r>
      <w:r w:rsidR="00904A10" w:rsidRPr="00093392">
        <w:instrText xml:space="preserve"> REF _Ref192599190 \r \h </w:instrText>
      </w:r>
      <w:r w:rsidR="00093392">
        <w:instrText xml:space="preserve"> \* MERGEFORMAT </w:instrText>
      </w:r>
      <w:r w:rsidR="00904A10" w:rsidRPr="00093392">
        <w:fldChar w:fldCharType="separate"/>
      </w:r>
      <w:r w:rsidR="0047119A">
        <w:t>9.1</w:t>
      </w:r>
      <w:r w:rsidR="00904A10" w:rsidRPr="00093392">
        <w:fldChar w:fldCharType="end"/>
      </w:r>
      <w:r w:rsidR="00093392">
        <w:t xml:space="preserve"> </w:t>
      </w:r>
      <w:r w:rsidRPr="00093392">
        <w:t>du</w:t>
      </w:r>
      <w:r>
        <w:t xml:space="preserve"> présent marché.</w:t>
      </w:r>
    </w:p>
    <w:p w14:paraId="69A531D0" w14:textId="5DC97E82" w:rsidR="00E57D45" w:rsidRDefault="00E57D45" w:rsidP="00AE19A3">
      <w:pPr>
        <w:pStyle w:val="Titre2"/>
      </w:pPr>
      <w:bookmarkStart w:id="38" w:name="_Ref192600750"/>
      <w:bookmarkStart w:id="39" w:name="_Toc221017883"/>
      <w:r>
        <w:t>Prolongation des délais d'exécution</w:t>
      </w:r>
      <w:bookmarkEnd w:id="38"/>
      <w:bookmarkEnd w:id="39"/>
    </w:p>
    <w:p w14:paraId="0174F240" w14:textId="64C21FE1" w:rsidR="00E57D45" w:rsidRDefault="00E57D45" w:rsidP="009876F3">
      <w:pPr>
        <w:pStyle w:val="Paragraphedeliste"/>
        <w:numPr>
          <w:ilvl w:val="0"/>
          <w:numId w:val="14"/>
        </w:numPr>
        <w:spacing w:before="240" w:after="240" w:line="240" w:lineRule="auto"/>
      </w:pPr>
      <w:r>
        <w:t>Intempéries</w:t>
      </w:r>
    </w:p>
    <w:p w14:paraId="7E7E341F" w14:textId="183AA6B0" w:rsidR="003A25EF" w:rsidRDefault="00E57D45" w:rsidP="00DA6266">
      <w:pPr>
        <w:spacing w:before="240" w:after="240" w:line="240" w:lineRule="auto"/>
      </w:pPr>
      <w:r>
        <w:t xml:space="preserve">En vue de l'application éventuelle </w:t>
      </w:r>
      <w:r w:rsidRPr="00CF48EC">
        <w:t>du premier alinéa de l'article 18.2.3 du CCAG, le</w:t>
      </w:r>
      <w:r>
        <w:t xml:space="preserve"> nombre de journées d'intempéries réputées prévisibles est fixé à 3 jours ouvrés.</w:t>
      </w:r>
    </w:p>
    <w:p w14:paraId="1D19787E" w14:textId="77777777" w:rsidR="003A25EF" w:rsidRDefault="003A25EF">
      <w:pPr>
        <w:jc w:val="left"/>
      </w:pPr>
      <w:r>
        <w:br w:type="page"/>
      </w:r>
    </w:p>
    <w:p w14:paraId="2FD4F7FE" w14:textId="77777777" w:rsidR="00E57D45" w:rsidRDefault="00E57D45" w:rsidP="00DA6266">
      <w:pPr>
        <w:spacing w:before="240" w:after="240" w:line="240" w:lineRule="auto"/>
      </w:pPr>
    </w:p>
    <w:p w14:paraId="220E0B91" w14:textId="0FDE8967" w:rsidR="00952B0D" w:rsidRDefault="00E57D45" w:rsidP="00DA6266">
      <w:pPr>
        <w:spacing w:before="240" w:after="240" w:line="240" w:lineRule="auto"/>
      </w:pPr>
      <w:r>
        <w:t xml:space="preserve">En vue de l'application éventuelle du </w:t>
      </w:r>
      <w:r w:rsidRPr="00CF48EC">
        <w:rPr>
          <w:b/>
          <w:bCs/>
        </w:rPr>
        <w:t>troisième alinéa de l'article 18.2.3 du CCAG</w:t>
      </w:r>
      <w:r>
        <w:t>, les délais d'exécution des travaux seront prolongés d'un nombre de jours égal à celui pendant lequel un au moins des phénomènes naturels ci-après dépassera l'intensité limite figurant au tableau ci-dessous :</w:t>
      </w:r>
    </w:p>
    <w:p w14:paraId="1AD8FC47" w14:textId="3529004F" w:rsidR="00952B0D" w:rsidRDefault="00952B0D">
      <w:pPr>
        <w:jc w:val="left"/>
      </w:pPr>
    </w:p>
    <w:tbl>
      <w:tblPr>
        <w:tblW w:w="9639" w:type="dxa"/>
        <w:jc w:val="center"/>
        <w:tblLayout w:type="fixed"/>
        <w:tblCellMar>
          <w:left w:w="80" w:type="dxa"/>
          <w:right w:w="80" w:type="dxa"/>
        </w:tblCellMar>
        <w:tblLook w:val="0000" w:firstRow="0" w:lastRow="0" w:firstColumn="0" w:lastColumn="0" w:noHBand="0" w:noVBand="0"/>
      </w:tblPr>
      <w:tblGrid>
        <w:gridCol w:w="1977"/>
        <w:gridCol w:w="2693"/>
        <w:gridCol w:w="1559"/>
        <w:gridCol w:w="3410"/>
      </w:tblGrid>
      <w:tr w:rsidR="00CF48EC" w:rsidRPr="0015128C" w14:paraId="5EA47CBC" w14:textId="77777777" w:rsidTr="00CF48EC">
        <w:trPr>
          <w:cantSplit/>
          <w:jc w:val="center"/>
        </w:trPr>
        <w:tc>
          <w:tcPr>
            <w:tcW w:w="1977" w:type="dxa"/>
            <w:tcBorders>
              <w:top w:val="single" w:sz="6" w:space="0" w:color="auto"/>
              <w:left w:val="single" w:sz="6" w:space="0" w:color="auto"/>
              <w:bottom w:val="single" w:sz="6" w:space="0" w:color="auto"/>
              <w:right w:val="single" w:sz="6" w:space="0" w:color="auto"/>
            </w:tcBorders>
          </w:tcPr>
          <w:p w14:paraId="5113FE19" w14:textId="77777777" w:rsidR="00CF48EC" w:rsidRPr="00EC755E" w:rsidRDefault="00CF48EC" w:rsidP="00DA6266">
            <w:pPr>
              <w:numPr>
                <w:ilvl w:val="12"/>
                <w:numId w:val="0"/>
              </w:numPr>
              <w:tabs>
                <w:tab w:val="left" w:pos="340"/>
              </w:tabs>
              <w:rPr>
                <w:b/>
                <w:sz w:val="18"/>
              </w:rPr>
            </w:pPr>
            <w:r w:rsidRPr="00EC755E">
              <w:rPr>
                <w:b/>
                <w:sz w:val="18"/>
              </w:rPr>
              <w:t>Nature du phénomène</w:t>
            </w:r>
          </w:p>
        </w:tc>
        <w:tc>
          <w:tcPr>
            <w:tcW w:w="2693" w:type="dxa"/>
            <w:tcBorders>
              <w:top w:val="single" w:sz="6" w:space="0" w:color="auto"/>
              <w:left w:val="single" w:sz="6" w:space="0" w:color="auto"/>
              <w:bottom w:val="single" w:sz="6" w:space="0" w:color="auto"/>
              <w:right w:val="single" w:sz="6" w:space="0" w:color="auto"/>
            </w:tcBorders>
          </w:tcPr>
          <w:p w14:paraId="0707ED29" w14:textId="77777777" w:rsidR="00CF48EC" w:rsidRPr="00EC755E" w:rsidRDefault="00CF48EC" w:rsidP="00DA6266">
            <w:pPr>
              <w:numPr>
                <w:ilvl w:val="12"/>
                <w:numId w:val="0"/>
              </w:numPr>
              <w:tabs>
                <w:tab w:val="left" w:pos="340"/>
              </w:tabs>
              <w:rPr>
                <w:b/>
                <w:sz w:val="18"/>
              </w:rPr>
            </w:pPr>
            <w:r w:rsidRPr="00EC755E">
              <w:rPr>
                <w:b/>
                <w:sz w:val="18"/>
              </w:rPr>
              <w:t>Intensité limite</w:t>
            </w:r>
          </w:p>
        </w:tc>
        <w:tc>
          <w:tcPr>
            <w:tcW w:w="1559" w:type="dxa"/>
            <w:tcBorders>
              <w:top w:val="single" w:sz="6" w:space="0" w:color="auto"/>
              <w:left w:val="single" w:sz="6" w:space="0" w:color="auto"/>
              <w:bottom w:val="single" w:sz="6" w:space="0" w:color="auto"/>
              <w:right w:val="single" w:sz="6" w:space="0" w:color="auto"/>
            </w:tcBorders>
          </w:tcPr>
          <w:p w14:paraId="5621FCD5" w14:textId="77777777" w:rsidR="00CF48EC" w:rsidRPr="00EC755E" w:rsidRDefault="00CF48EC" w:rsidP="00DA6266">
            <w:pPr>
              <w:numPr>
                <w:ilvl w:val="12"/>
                <w:numId w:val="0"/>
              </w:numPr>
              <w:tabs>
                <w:tab w:val="left" w:pos="340"/>
              </w:tabs>
              <w:rPr>
                <w:b/>
                <w:sz w:val="18"/>
              </w:rPr>
            </w:pPr>
            <w:r w:rsidRPr="00EC755E">
              <w:rPr>
                <w:b/>
                <w:sz w:val="18"/>
              </w:rPr>
              <w:t>Durée du phénomène</w:t>
            </w:r>
          </w:p>
        </w:tc>
        <w:tc>
          <w:tcPr>
            <w:tcW w:w="3410" w:type="dxa"/>
            <w:tcBorders>
              <w:top w:val="single" w:sz="6" w:space="0" w:color="auto"/>
              <w:left w:val="single" w:sz="6" w:space="0" w:color="auto"/>
              <w:bottom w:val="single" w:sz="6" w:space="0" w:color="auto"/>
              <w:right w:val="single" w:sz="6" w:space="0" w:color="auto"/>
            </w:tcBorders>
          </w:tcPr>
          <w:p w14:paraId="70ED6765" w14:textId="77777777" w:rsidR="00CF48EC" w:rsidRPr="00EC755E" w:rsidRDefault="00CF48EC" w:rsidP="00DA6266">
            <w:pPr>
              <w:numPr>
                <w:ilvl w:val="12"/>
                <w:numId w:val="0"/>
              </w:numPr>
              <w:tabs>
                <w:tab w:val="left" w:pos="340"/>
              </w:tabs>
              <w:rPr>
                <w:b/>
                <w:sz w:val="18"/>
              </w:rPr>
            </w:pPr>
            <w:r w:rsidRPr="00EC755E">
              <w:rPr>
                <w:b/>
                <w:sz w:val="18"/>
              </w:rPr>
              <w:t>Organisme ou documents de référence</w:t>
            </w:r>
          </w:p>
        </w:tc>
      </w:tr>
      <w:tr w:rsidR="00CF48EC" w:rsidRPr="0015128C" w14:paraId="36B74BE7" w14:textId="77777777" w:rsidTr="009876F3">
        <w:trPr>
          <w:cantSplit/>
          <w:jc w:val="center"/>
        </w:trPr>
        <w:tc>
          <w:tcPr>
            <w:tcW w:w="1977" w:type="dxa"/>
            <w:tcBorders>
              <w:top w:val="single" w:sz="6" w:space="0" w:color="auto"/>
              <w:left w:val="single" w:sz="6" w:space="0" w:color="auto"/>
              <w:bottom w:val="single" w:sz="6" w:space="0" w:color="auto"/>
              <w:right w:val="single" w:sz="6" w:space="0" w:color="auto"/>
            </w:tcBorders>
          </w:tcPr>
          <w:p w14:paraId="675219A0" w14:textId="77777777" w:rsidR="00CF48EC" w:rsidRPr="00EC755E" w:rsidRDefault="00CF48EC" w:rsidP="00DA6266">
            <w:pPr>
              <w:numPr>
                <w:ilvl w:val="12"/>
                <w:numId w:val="0"/>
              </w:numPr>
              <w:tabs>
                <w:tab w:val="left" w:pos="340"/>
              </w:tabs>
              <w:rPr>
                <w:rFonts w:cs="Verdana"/>
                <w:sz w:val="18"/>
              </w:rPr>
            </w:pPr>
            <w:r w:rsidRPr="00EC755E">
              <w:rPr>
                <w:rFonts w:cs="Verdana"/>
                <w:sz w:val="18"/>
              </w:rPr>
              <w:t>Pluie</w:t>
            </w:r>
          </w:p>
          <w:p w14:paraId="53AE0D74" w14:textId="77777777" w:rsidR="00CF48EC" w:rsidRPr="00EC755E" w:rsidRDefault="00CF48EC" w:rsidP="00DA6266">
            <w:pPr>
              <w:numPr>
                <w:ilvl w:val="12"/>
                <w:numId w:val="0"/>
              </w:numPr>
              <w:tabs>
                <w:tab w:val="left" w:pos="340"/>
              </w:tabs>
              <w:rPr>
                <w:rFonts w:cs="Verdana"/>
                <w:sz w:val="18"/>
              </w:rPr>
            </w:pPr>
          </w:p>
          <w:p w14:paraId="5746FE6B" w14:textId="77777777" w:rsidR="00CF48EC" w:rsidRPr="00EC755E" w:rsidRDefault="00CF48EC" w:rsidP="00DA6266">
            <w:pPr>
              <w:numPr>
                <w:ilvl w:val="12"/>
                <w:numId w:val="0"/>
              </w:numPr>
              <w:tabs>
                <w:tab w:val="left" w:pos="340"/>
              </w:tabs>
              <w:rPr>
                <w:sz w:val="18"/>
              </w:rPr>
            </w:pPr>
          </w:p>
          <w:p w14:paraId="599B428F" w14:textId="77777777" w:rsidR="00CF48EC" w:rsidRPr="00EC755E" w:rsidRDefault="00CF48EC" w:rsidP="00DA6266">
            <w:pPr>
              <w:numPr>
                <w:ilvl w:val="12"/>
                <w:numId w:val="0"/>
              </w:numPr>
              <w:tabs>
                <w:tab w:val="left" w:pos="340"/>
              </w:tabs>
              <w:rPr>
                <w:sz w:val="18"/>
              </w:rPr>
            </w:pPr>
            <w:r w:rsidRPr="00EC755E">
              <w:rPr>
                <w:sz w:val="18"/>
              </w:rPr>
              <w:t>Gel</w:t>
            </w:r>
          </w:p>
          <w:p w14:paraId="3455532C" w14:textId="77777777" w:rsidR="00CF48EC" w:rsidRPr="00EC755E" w:rsidRDefault="00CF48EC" w:rsidP="00DA6266">
            <w:pPr>
              <w:numPr>
                <w:ilvl w:val="12"/>
                <w:numId w:val="0"/>
              </w:numPr>
              <w:tabs>
                <w:tab w:val="left" w:pos="340"/>
              </w:tabs>
              <w:rPr>
                <w:sz w:val="18"/>
              </w:rPr>
            </w:pPr>
          </w:p>
          <w:p w14:paraId="4864960D" w14:textId="77777777" w:rsidR="00CF48EC" w:rsidRPr="00042F35" w:rsidRDefault="00CF48EC" w:rsidP="00DA6266">
            <w:pPr>
              <w:numPr>
                <w:ilvl w:val="12"/>
                <w:numId w:val="0"/>
              </w:numPr>
              <w:tabs>
                <w:tab w:val="left" w:pos="340"/>
              </w:tabs>
              <w:rPr>
                <w:sz w:val="16"/>
                <w:szCs w:val="20"/>
              </w:rPr>
            </w:pPr>
          </w:p>
          <w:p w14:paraId="55DD4D1C" w14:textId="77777777" w:rsidR="00CF48EC" w:rsidRPr="00EC755E" w:rsidRDefault="00CF48EC" w:rsidP="00DA6266">
            <w:pPr>
              <w:numPr>
                <w:ilvl w:val="12"/>
                <w:numId w:val="0"/>
              </w:numPr>
              <w:tabs>
                <w:tab w:val="left" w:pos="340"/>
              </w:tabs>
              <w:rPr>
                <w:sz w:val="18"/>
              </w:rPr>
            </w:pPr>
            <w:r w:rsidRPr="00EC755E">
              <w:rPr>
                <w:sz w:val="18"/>
              </w:rPr>
              <w:t>Vent</w:t>
            </w:r>
          </w:p>
        </w:tc>
        <w:tc>
          <w:tcPr>
            <w:tcW w:w="2693" w:type="dxa"/>
            <w:tcBorders>
              <w:top w:val="single" w:sz="6" w:space="0" w:color="auto"/>
              <w:left w:val="single" w:sz="6" w:space="0" w:color="auto"/>
              <w:bottom w:val="single" w:sz="6" w:space="0" w:color="auto"/>
              <w:right w:val="single" w:sz="6" w:space="0" w:color="auto"/>
            </w:tcBorders>
          </w:tcPr>
          <w:p w14:paraId="25E40397" w14:textId="33133D6E" w:rsidR="00CF48EC" w:rsidRPr="00EC755E" w:rsidRDefault="00985964" w:rsidP="00DA6266">
            <w:pPr>
              <w:numPr>
                <w:ilvl w:val="12"/>
                <w:numId w:val="0"/>
              </w:numPr>
              <w:tabs>
                <w:tab w:val="left" w:pos="340"/>
              </w:tabs>
              <w:rPr>
                <w:sz w:val="18"/>
              </w:rPr>
            </w:pPr>
            <w:r>
              <w:rPr>
                <w:rFonts w:cs="Verdana"/>
                <w:sz w:val="18"/>
              </w:rPr>
              <w:t>70.4</w:t>
            </w:r>
            <w:r w:rsidR="00CF48EC" w:rsidRPr="00EC755E">
              <w:rPr>
                <w:rFonts w:cs="Verdana"/>
                <w:sz w:val="18"/>
              </w:rPr>
              <w:t xml:space="preserve"> mm en 24h</w:t>
            </w:r>
          </w:p>
          <w:p w14:paraId="376A7838" w14:textId="77777777" w:rsidR="00CF48EC" w:rsidRPr="00EC755E" w:rsidRDefault="00CF48EC" w:rsidP="00DA6266">
            <w:pPr>
              <w:numPr>
                <w:ilvl w:val="12"/>
                <w:numId w:val="0"/>
              </w:numPr>
              <w:tabs>
                <w:tab w:val="left" w:pos="340"/>
              </w:tabs>
              <w:rPr>
                <w:sz w:val="18"/>
              </w:rPr>
            </w:pPr>
          </w:p>
          <w:p w14:paraId="0A92D74F" w14:textId="77777777" w:rsidR="00CF48EC" w:rsidRPr="00EC755E" w:rsidRDefault="00CF48EC" w:rsidP="00DA6266">
            <w:pPr>
              <w:numPr>
                <w:ilvl w:val="12"/>
                <w:numId w:val="0"/>
              </w:numPr>
              <w:tabs>
                <w:tab w:val="left" w:pos="340"/>
              </w:tabs>
              <w:rPr>
                <w:sz w:val="18"/>
              </w:rPr>
            </w:pPr>
          </w:p>
          <w:p w14:paraId="3E5AB8CE" w14:textId="51E5ABB2" w:rsidR="00CF48EC" w:rsidRPr="00EC755E" w:rsidRDefault="00CF48EC" w:rsidP="00DA6266">
            <w:pPr>
              <w:autoSpaceDE w:val="0"/>
              <w:autoSpaceDN w:val="0"/>
              <w:adjustRightInd w:val="0"/>
              <w:rPr>
                <w:rFonts w:cs="Verdana"/>
                <w:sz w:val="18"/>
              </w:rPr>
            </w:pPr>
            <w:r w:rsidRPr="00EC755E">
              <w:rPr>
                <w:rFonts w:cs="Verdana"/>
                <w:sz w:val="18"/>
              </w:rPr>
              <w:t xml:space="preserve">température &lt; </w:t>
            </w:r>
            <w:r w:rsidR="00985964">
              <w:rPr>
                <w:rFonts w:cs="Verdana"/>
                <w:sz w:val="18"/>
              </w:rPr>
              <w:t>-7.5</w:t>
            </w:r>
            <w:r w:rsidRPr="00EC755E">
              <w:rPr>
                <w:rFonts w:cs="Verdana"/>
                <w:sz w:val="18"/>
              </w:rPr>
              <w:t>°C sur 24 heures</w:t>
            </w:r>
          </w:p>
          <w:p w14:paraId="39709F23" w14:textId="77777777" w:rsidR="00CF48EC" w:rsidRPr="00EC755E" w:rsidRDefault="00CF48EC" w:rsidP="00DA6266">
            <w:pPr>
              <w:autoSpaceDE w:val="0"/>
              <w:autoSpaceDN w:val="0"/>
              <w:adjustRightInd w:val="0"/>
              <w:rPr>
                <w:rFonts w:cs="Verdana"/>
                <w:sz w:val="18"/>
              </w:rPr>
            </w:pPr>
          </w:p>
          <w:p w14:paraId="3095D590" w14:textId="77777777" w:rsidR="00CF48EC" w:rsidRPr="00042F35" w:rsidRDefault="00CF48EC" w:rsidP="00DA6266">
            <w:pPr>
              <w:autoSpaceDE w:val="0"/>
              <w:autoSpaceDN w:val="0"/>
              <w:adjustRightInd w:val="0"/>
              <w:rPr>
                <w:rFonts w:cs="Verdana"/>
                <w:sz w:val="16"/>
                <w:szCs w:val="20"/>
              </w:rPr>
            </w:pPr>
          </w:p>
          <w:p w14:paraId="7F2EB29A" w14:textId="046EF914" w:rsidR="00CF48EC" w:rsidRPr="00EC755E" w:rsidRDefault="00CF48EC" w:rsidP="00985964">
            <w:pPr>
              <w:autoSpaceDE w:val="0"/>
              <w:autoSpaceDN w:val="0"/>
              <w:adjustRightInd w:val="0"/>
              <w:ind w:left="2124" w:hanging="2124"/>
              <w:rPr>
                <w:rFonts w:cs="Verdana"/>
                <w:sz w:val="18"/>
              </w:rPr>
            </w:pPr>
            <w:r w:rsidRPr="00EC755E">
              <w:rPr>
                <w:rFonts w:cs="Verdana"/>
                <w:sz w:val="18"/>
              </w:rPr>
              <w:t xml:space="preserve">pointes à </w:t>
            </w:r>
            <w:r w:rsidR="00985964">
              <w:rPr>
                <w:rFonts w:cs="Verdana"/>
                <w:sz w:val="18"/>
              </w:rPr>
              <w:t>136.8</w:t>
            </w:r>
            <w:r w:rsidRPr="00EC755E">
              <w:rPr>
                <w:rFonts w:cs="Verdana"/>
                <w:sz w:val="18"/>
              </w:rPr>
              <w:t xml:space="preserve"> km/h (</w:t>
            </w:r>
            <w:r w:rsidR="00985964">
              <w:rPr>
                <w:rFonts w:cs="Verdana"/>
                <w:sz w:val="18"/>
              </w:rPr>
              <w:t>12</w:t>
            </w:r>
            <w:r w:rsidRPr="00EC755E">
              <w:rPr>
                <w:rFonts w:cs="Verdana"/>
                <w:sz w:val="18"/>
              </w:rPr>
              <w:t xml:space="preserve"> Beaufort)</w:t>
            </w:r>
          </w:p>
        </w:tc>
        <w:tc>
          <w:tcPr>
            <w:tcW w:w="1559" w:type="dxa"/>
            <w:tcBorders>
              <w:top w:val="single" w:sz="6" w:space="0" w:color="auto"/>
              <w:left w:val="single" w:sz="6" w:space="0" w:color="auto"/>
              <w:bottom w:val="single" w:sz="6" w:space="0" w:color="auto"/>
              <w:right w:val="single" w:sz="6" w:space="0" w:color="auto"/>
            </w:tcBorders>
          </w:tcPr>
          <w:p w14:paraId="3D86AE1D" w14:textId="77777777" w:rsidR="00CF48EC" w:rsidRPr="00EC755E" w:rsidRDefault="00CF48EC" w:rsidP="00DA6266">
            <w:pPr>
              <w:numPr>
                <w:ilvl w:val="12"/>
                <w:numId w:val="0"/>
              </w:numPr>
              <w:tabs>
                <w:tab w:val="left" w:pos="340"/>
              </w:tabs>
              <w:rPr>
                <w:sz w:val="18"/>
              </w:rPr>
            </w:pPr>
            <w:r w:rsidRPr="00EC755E">
              <w:rPr>
                <w:rFonts w:cs="Verdana"/>
                <w:sz w:val="18"/>
              </w:rPr>
              <w:t>1 jour</w:t>
            </w:r>
          </w:p>
          <w:p w14:paraId="72D26539" w14:textId="77777777" w:rsidR="00CF48EC" w:rsidRPr="00EC755E" w:rsidRDefault="00CF48EC" w:rsidP="00DA6266">
            <w:pPr>
              <w:numPr>
                <w:ilvl w:val="12"/>
                <w:numId w:val="0"/>
              </w:numPr>
              <w:tabs>
                <w:tab w:val="left" w:pos="340"/>
              </w:tabs>
              <w:rPr>
                <w:sz w:val="18"/>
              </w:rPr>
            </w:pPr>
          </w:p>
          <w:p w14:paraId="0C8241FB" w14:textId="77777777" w:rsidR="00CF48EC" w:rsidRPr="00EC755E" w:rsidRDefault="00CF48EC" w:rsidP="00DA6266">
            <w:pPr>
              <w:numPr>
                <w:ilvl w:val="12"/>
                <w:numId w:val="0"/>
              </w:numPr>
              <w:tabs>
                <w:tab w:val="left" w:pos="340"/>
              </w:tabs>
              <w:rPr>
                <w:sz w:val="18"/>
              </w:rPr>
            </w:pPr>
          </w:p>
          <w:p w14:paraId="7C2A00D6" w14:textId="77777777" w:rsidR="00CF48EC" w:rsidRPr="00EC755E" w:rsidRDefault="00CF48EC" w:rsidP="00DA6266">
            <w:pPr>
              <w:numPr>
                <w:ilvl w:val="12"/>
                <w:numId w:val="0"/>
              </w:numPr>
              <w:tabs>
                <w:tab w:val="left" w:pos="340"/>
              </w:tabs>
              <w:rPr>
                <w:sz w:val="18"/>
              </w:rPr>
            </w:pPr>
            <w:r w:rsidRPr="00EC755E">
              <w:rPr>
                <w:sz w:val="18"/>
              </w:rPr>
              <w:t>2 jours</w:t>
            </w:r>
          </w:p>
          <w:p w14:paraId="726F1CF5" w14:textId="77777777" w:rsidR="00CF48EC" w:rsidRPr="00EC755E" w:rsidRDefault="00CF48EC" w:rsidP="00DA6266">
            <w:pPr>
              <w:numPr>
                <w:ilvl w:val="12"/>
                <w:numId w:val="0"/>
              </w:numPr>
              <w:tabs>
                <w:tab w:val="left" w:pos="340"/>
              </w:tabs>
              <w:rPr>
                <w:sz w:val="18"/>
              </w:rPr>
            </w:pPr>
          </w:p>
          <w:p w14:paraId="2BB6CFBA" w14:textId="77777777" w:rsidR="00CF48EC" w:rsidRPr="00042F35" w:rsidRDefault="00CF48EC" w:rsidP="00DA6266">
            <w:pPr>
              <w:numPr>
                <w:ilvl w:val="12"/>
                <w:numId w:val="0"/>
              </w:numPr>
              <w:tabs>
                <w:tab w:val="left" w:pos="340"/>
              </w:tabs>
              <w:rPr>
                <w:sz w:val="16"/>
                <w:szCs w:val="20"/>
              </w:rPr>
            </w:pPr>
          </w:p>
          <w:p w14:paraId="1F4BDBA1" w14:textId="77777777" w:rsidR="00CF48EC" w:rsidRPr="00EC755E" w:rsidRDefault="00CF48EC" w:rsidP="00DA6266">
            <w:pPr>
              <w:numPr>
                <w:ilvl w:val="12"/>
                <w:numId w:val="0"/>
              </w:numPr>
              <w:tabs>
                <w:tab w:val="left" w:pos="340"/>
              </w:tabs>
              <w:rPr>
                <w:sz w:val="18"/>
              </w:rPr>
            </w:pPr>
            <w:r w:rsidRPr="00EC755E">
              <w:rPr>
                <w:sz w:val="18"/>
              </w:rPr>
              <w:t>½ journée</w:t>
            </w:r>
          </w:p>
        </w:tc>
        <w:tc>
          <w:tcPr>
            <w:tcW w:w="3410" w:type="dxa"/>
            <w:tcBorders>
              <w:top w:val="single" w:sz="6" w:space="0" w:color="auto"/>
              <w:left w:val="single" w:sz="6" w:space="0" w:color="auto"/>
              <w:bottom w:val="single" w:sz="6" w:space="0" w:color="auto"/>
              <w:right w:val="single" w:sz="6" w:space="0" w:color="auto"/>
            </w:tcBorders>
          </w:tcPr>
          <w:p w14:paraId="67B508CE" w14:textId="538B2F18" w:rsidR="00CF48EC" w:rsidRPr="001A05DA" w:rsidRDefault="00CF48EC" w:rsidP="00042F35">
            <w:pPr>
              <w:autoSpaceDE w:val="0"/>
              <w:autoSpaceDN w:val="0"/>
              <w:adjustRightInd w:val="0"/>
              <w:jc w:val="left"/>
              <w:rPr>
                <w:rFonts w:cs="Verdana"/>
                <w:sz w:val="18"/>
              </w:rPr>
            </w:pPr>
            <w:r w:rsidRPr="001A05DA">
              <w:rPr>
                <w:rFonts w:cs="Verdana"/>
                <w:sz w:val="18"/>
              </w:rPr>
              <w:t>Station météorologique de</w:t>
            </w:r>
            <w:r w:rsidR="00042F35" w:rsidRPr="001A05DA">
              <w:rPr>
                <w:rFonts w:cs="Verdana"/>
                <w:sz w:val="18"/>
              </w:rPr>
              <w:t xml:space="preserve"> </w:t>
            </w:r>
            <w:r w:rsidR="001A05DA" w:rsidRPr="001A05DA">
              <w:rPr>
                <w:rFonts w:cs="Verdana"/>
                <w:sz w:val="18"/>
              </w:rPr>
              <w:t>75 - Longchamp</w:t>
            </w:r>
          </w:p>
          <w:p w14:paraId="26F6BB6C" w14:textId="77777777" w:rsidR="00042F35" w:rsidRDefault="00042F35" w:rsidP="00042F35">
            <w:pPr>
              <w:autoSpaceDE w:val="0"/>
              <w:autoSpaceDN w:val="0"/>
              <w:adjustRightInd w:val="0"/>
              <w:jc w:val="left"/>
              <w:rPr>
                <w:rFonts w:cs="Verdana"/>
                <w:sz w:val="18"/>
              </w:rPr>
            </w:pPr>
          </w:p>
          <w:p w14:paraId="063C0C10" w14:textId="77777777" w:rsidR="001A05DA" w:rsidRPr="001A05DA" w:rsidRDefault="001A05DA" w:rsidP="00042F35">
            <w:pPr>
              <w:autoSpaceDE w:val="0"/>
              <w:autoSpaceDN w:val="0"/>
              <w:adjustRightInd w:val="0"/>
              <w:jc w:val="left"/>
              <w:rPr>
                <w:rFonts w:cs="Verdana"/>
                <w:sz w:val="18"/>
              </w:rPr>
            </w:pPr>
          </w:p>
          <w:p w14:paraId="001D8A98" w14:textId="6B4BFA5D" w:rsidR="001A05DA" w:rsidRPr="001A05DA" w:rsidRDefault="001A05DA" w:rsidP="001A05DA">
            <w:pPr>
              <w:autoSpaceDE w:val="0"/>
              <w:autoSpaceDN w:val="0"/>
              <w:adjustRightInd w:val="0"/>
              <w:jc w:val="left"/>
              <w:rPr>
                <w:rFonts w:cs="Verdana"/>
                <w:sz w:val="18"/>
              </w:rPr>
            </w:pPr>
            <w:r w:rsidRPr="001A05DA">
              <w:rPr>
                <w:rFonts w:cs="Verdana"/>
                <w:sz w:val="18"/>
              </w:rPr>
              <w:t>Station météorologique de 75 - Longchamp</w:t>
            </w:r>
          </w:p>
          <w:p w14:paraId="06521CC5" w14:textId="77777777" w:rsidR="00CF48EC" w:rsidRPr="001A05DA" w:rsidRDefault="00CF48EC" w:rsidP="00042F35">
            <w:pPr>
              <w:numPr>
                <w:ilvl w:val="12"/>
                <w:numId w:val="0"/>
              </w:numPr>
              <w:tabs>
                <w:tab w:val="left" w:pos="340"/>
              </w:tabs>
              <w:jc w:val="left"/>
              <w:rPr>
                <w:szCs w:val="28"/>
              </w:rPr>
            </w:pPr>
          </w:p>
          <w:p w14:paraId="177C475E" w14:textId="75BFAD1B" w:rsidR="001A05DA" w:rsidRPr="001A05DA" w:rsidRDefault="001A05DA" w:rsidP="001A05DA">
            <w:pPr>
              <w:autoSpaceDE w:val="0"/>
              <w:autoSpaceDN w:val="0"/>
              <w:adjustRightInd w:val="0"/>
              <w:jc w:val="left"/>
              <w:rPr>
                <w:rFonts w:cs="Verdana"/>
                <w:sz w:val="18"/>
              </w:rPr>
            </w:pPr>
            <w:r w:rsidRPr="001A05DA">
              <w:rPr>
                <w:rFonts w:cs="Verdana"/>
                <w:sz w:val="18"/>
              </w:rPr>
              <w:t>Station météorologique de 75 - Longchamp</w:t>
            </w:r>
          </w:p>
          <w:p w14:paraId="1726632C" w14:textId="085A9E6C" w:rsidR="00CF48EC" w:rsidRPr="00042F35" w:rsidRDefault="00CF48EC" w:rsidP="00042F35">
            <w:pPr>
              <w:autoSpaceDE w:val="0"/>
              <w:autoSpaceDN w:val="0"/>
              <w:adjustRightInd w:val="0"/>
              <w:jc w:val="left"/>
              <w:rPr>
                <w:rFonts w:cs="Verdana"/>
                <w:sz w:val="18"/>
                <w:highlight w:val="yellow"/>
              </w:rPr>
            </w:pPr>
          </w:p>
        </w:tc>
      </w:tr>
    </w:tbl>
    <w:p w14:paraId="040720B2" w14:textId="265CC858" w:rsidR="00E57D45" w:rsidRDefault="00222B90" w:rsidP="00DA6266">
      <w:pPr>
        <w:spacing w:before="240" w:after="240" w:line="240" w:lineRule="auto"/>
      </w:pPr>
      <w:r>
        <w:t>P</w:t>
      </w:r>
      <w:r w:rsidR="00E57D45">
        <w:t>our autant qu'il y ait eu entrave à l'exécution des travaux dûment constatée par le maître d'</w:t>
      </w:r>
      <w:r>
        <w:t>œuvre</w:t>
      </w:r>
      <w:r w:rsidR="00E57D45">
        <w:t>.</w:t>
      </w:r>
    </w:p>
    <w:p w14:paraId="207DEE4F" w14:textId="77777777" w:rsidR="00E57D45" w:rsidRDefault="00E57D45" w:rsidP="00DA6266">
      <w:pPr>
        <w:spacing w:before="240" w:after="240" w:line="240" w:lineRule="auto"/>
      </w:pPr>
      <w:r w:rsidRPr="00CF48EC">
        <w:rPr>
          <w:b/>
          <w:bCs/>
        </w:rPr>
        <w:t>Par dérogation au troisième alinéa de l'article 18.2.3 du CCAG</w:t>
      </w:r>
      <w:r>
        <w:t>, les prolongations de délais ne s’appliqueront qu’après consommation du nombre de journées d’intempéries prévisibles définies ci-dessus en application du premier alinéa de l'article 18.2.3 du CCAG.</w:t>
      </w:r>
    </w:p>
    <w:p w14:paraId="1A2C1588" w14:textId="312C337D" w:rsidR="00E57D45" w:rsidRDefault="00E57D45" w:rsidP="009876F3">
      <w:pPr>
        <w:pStyle w:val="Paragraphedeliste"/>
        <w:numPr>
          <w:ilvl w:val="0"/>
          <w:numId w:val="15"/>
        </w:numPr>
        <w:spacing w:before="240" w:after="240" w:line="240" w:lineRule="auto"/>
      </w:pPr>
      <w:r>
        <w:t>Ajournement</w:t>
      </w:r>
    </w:p>
    <w:p w14:paraId="2842CB2A" w14:textId="7A4CD92D" w:rsidR="00E57D45" w:rsidRDefault="00E57D45" w:rsidP="00DA6266">
      <w:pPr>
        <w:spacing w:before="240" w:after="240" w:line="240" w:lineRule="auto"/>
      </w:pPr>
      <w:r>
        <w:t xml:space="preserve">Pour la mise en œuvre des dispositions </w:t>
      </w:r>
      <w:r w:rsidRPr="00CF48EC">
        <w:t>de l’article 53.1 du CCAG Travaux, il</w:t>
      </w:r>
      <w:r>
        <w:t xml:space="preserve"> est précisé que la décision d’ajournement doit être prise expressément par le seul maître d’ouvrage. </w:t>
      </w:r>
    </w:p>
    <w:p w14:paraId="2578CC0C" w14:textId="77777777" w:rsidR="00E57D45" w:rsidRDefault="00E57D45" w:rsidP="00DA6266">
      <w:pPr>
        <w:spacing w:before="240" w:after="240" w:line="240" w:lineRule="auto"/>
      </w:pPr>
      <w:r>
        <w:t>Ne peuvent par ailleurs pas être qualifiés d’ajournement :</w:t>
      </w:r>
    </w:p>
    <w:p w14:paraId="2638AE45" w14:textId="430BA628" w:rsidR="00E57D45" w:rsidRDefault="00E57D45" w:rsidP="009876F3">
      <w:pPr>
        <w:pStyle w:val="Paragraphedeliste"/>
        <w:numPr>
          <w:ilvl w:val="0"/>
          <w:numId w:val="16"/>
        </w:numPr>
        <w:spacing w:before="240" w:after="240" w:line="240" w:lineRule="auto"/>
      </w:pPr>
      <w:r>
        <w:t>Les arrêts prononcés par la maîtrise d’ouvrage suite à une demande en ce sens des entreprises qui visent juste à « prendre acte » de cette demande.</w:t>
      </w:r>
    </w:p>
    <w:p w14:paraId="67825299" w14:textId="725515F9" w:rsidR="00E57D45" w:rsidRDefault="00E57D45" w:rsidP="009876F3">
      <w:pPr>
        <w:pStyle w:val="Paragraphedeliste"/>
        <w:numPr>
          <w:ilvl w:val="0"/>
          <w:numId w:val="16"/>
        </w:numPr>
        <w:spacing w:before="240" w:after="240" w:line="240" w:lineRule="auto"/>
      </w:pPr>
      <w:r>
        <w:t>La période d’arrêt antérieure à la date de la décision d’ajournement.</w:t>
      </w:r>
    </w:p>
    <w:p w14:paraId="0DA7A701" w14:textId="4F49474F" w:rsidR="00E57D45" w:rsidRDefault="00E57D45" w:rsidP="009876F3">
      <w:pPr>
        <w:pStyle w:val="Paragraphedeliste"/>
        <w:numPr>
          <w:ilvl w:val="0"/>
          <w:numId w:val="16"/>
        </w:numPr>
        <w:spacing w:before="240" w:after="240" w:line="240" w:lineRule="auto"/>
      </w:pPr>
      <w:r>
        <w:t>Le cas de suspension visé à l’article 53.3 du CCAG Travaux.</w:t>
      </w:r>
    </w:p>
    <w:p w14:paraId="73BE88A8" w14:textId="77777777" w:rsidR="00E57D45" w:rsidRDefault="00E57D45" w:rsidP="00DA6266">
      <w:pPr>
        <w:spacing w:before="240" w:after="240" w:line="240" w:lineRule="auto"/>
      </w:pPr>
      <w:r>
        <w:t>Au titre de l’indemnité d’ajournement, ne pourront être prises en compte que les dépenses suivantes, dûment justifiées et n’ayant pas fait l’objet d’une prise en charge même partielle par l’Etat :</w:t>
      </w:r>
    </w:p>
    <w:p w14:paraId="6F8D972E" w14:textId="6C89C266" w:rsidR="00E57D45" w:rsidRDefault="00E57D45" w:rsidP="009876F3">
      <w:pPr>
        <w:pStyle w:val="Paragraphedeliste"/>
        <w:numPr>
          <w:ilvl w:val="0"/>
          <w:numId w:val="17"/>
        </w:numPr>
        <w:spacing w:before="240" w:after="240" w:line="240" w:lineRule="auto"/>
      </w:pPr>
      <w:r>
        <w:t>De coûts liés aux mesures conservatoires nécessaires pour protéger les travaux exécutés, ainsi que des frais de garde du chantier (palissade, gardiennage...).</w:t>
      </w:r>
    </w:p>
    <w:p w14:paraId="25EDAD2F" w14:textId="66431FB6" w:rsidR="00E57D45" w:rsidRDefault="00E57D45" w:rsidP="009876F3">
      <w:pPr>
        <w:pStyle w:val="Paragraphedeliste"/>
        <w:numPr>
          <w:ilvl w:val="0"/>
          <w:numId w:val="17"/>
        </w:numPr>
        <w:spacing w:before="240" w:after="240" w:line="240" w:lineRule="auto"/>
      </w:pPr>
      <w:r>
        <w:t>De coûts liés aux matériaux et consommables qui ont été approvisionnés sur le chantier, et qui ne sont pas réutilisables sur le chantier (stockage, transport sur un autre chantier, perte, revente avec perte...).</w:t>
      </w:r>
    </w:p>
    <w:p w14:paraId="2A19A616" w14:textId="01696C9F" w:rsidR="00E57D45" w:rsidRDefault="00E57D45" w:rsidP="009876F3">
      <w:pPr>
        <w:pStyle w:val="Paragraphedeliste"/>
        <w:numPr>
          <w:ilvl w:val="0"/>
          <w:numId w:val="17"/>
        </w:numPr>
        <w:spacing w:before="240" w:after="240" w:line="240" w:lineRule="auto"/>
      </w:pPr>
      <w:r>
        <w:t>De coûts liés aux personnels et aux matériels immobilisés sur le chantier, dans la limite de la possibilité de les réaffecter ailleurs.</w:t>
      </w:r>
    </w:p>
    <w:p w14:paraId="350574CE" w14:textId="1E6CE1F7" w:rsidR="00E57D45" w:rsidRDefault="00E57D45" w:rsidP="009876F3">
      <w:pPr>
        <w:pStyle w:val="Paragraphedeliste"/>
        <w:numPr>
          <w:ilvl w:val="0"/>
          <w:numId w:val="17"/>
        </w:numPr>
        <w:spacing w:before="240" w:after="240" w:line="240" w:lineRule="auto"/>
      </w:pPr>
      <w:r>
        <w:lastRenderedPageBreak/>
        <w:t>Si le marché ne prévoit pas de clause de révision de prix, de coûts liés aux variations économiques durant l’interruption, justifiant l’actualisation du ou des prix.</w:t>
      </w:r>
    </w:p>
    <w:p w14:paraId="2D5EE25F" w14:textId="5F0FBABD" w:rsidR="00E57D45" w:rsidRDefault="00E57D45" w:rsidP="009876F3">
      <w:pPr>
        <w:pStyle w:val="Paragraphedeliste"/>
        <w:numPr>
          <w:ilvl w:val="0"/>
          <w:numId w:val="17"/>
        </w:numPr>
        <w:spacing w:before="240" w:after="240" w:line="240" w:lineRule="auto"/>
      </w:pPr>
      <w:r>
        <w:t>De frais financiers supplémentaires (frais de découvert bancaire, extension des frais de caution et d’assurance...).</w:t>
      </w:r>
    </w:p>
    <w:p w14:paraId="2C1F20B1" w14:textId="4FDBC95D" w:rsidR="00E57D45" w:rsidRDefault="00E57D45" w:rsidP="009876F3">
      <w:pPr>
        <w:pStyle w:val="Paragraphedeliste"/>
        <w:numPr>
          <w:ilvl w:val="0"/>
          <w:numId w:val="17"/>
        </w:numPr>
        <w:spacing w:before="240" w:after="240" w:line="240" w:lineRule="auto"/>
      </w:pPr>
      <w:r>
        <w:t>De la non-couverture des frais généraux.</w:t>
      </w:r>
    </w:p>
    <w:p w14:paraId="4135F966" w14:textId="770ADCC1" w:rsidR="00E57D45" w:rsidRDefault="00E57D45" w:rsidP="009876F3">
      <w:pPr>
        <w:pStyle w:val="Paragraphedeliste"/>
        <w:numPr>
          <w:ilvl w:val="0"/>
          <w:numId w:val="17"/>
        </w:numPr>
        <w:spacing w:before="240" w:after="240" w:line="240" w:lineRule="auto"/>
      </w:pPr>
      <w:r>
        <w:t>En cas de résiliation du marché uniquement : du manque à gagner (bénéfice que l’entreprise était en droit d’attendre si le marché avait été entièrement exécuté).</w:t>
      </w:r>
    </w:p>
    <w:p w14:paraId="591AEC2F" w14:textId="77777777" w:rsidR="0084080E" w:rsidRDefault="0084080E" w:rsidP="00DA6266">
      <w:pPr>
        <w:spacing w:before="240" w:after="240" w:line="240" w:lineRule="auto"/>
      </w:pPr>
    </w:p>
    <w:p w14:paraId="4EAD8264" w14:textId="0D0D97C0" w:rsidR="00E57D45" w:rsidRDefault="00E57D45" w:rsidP="009876F3">
      <w:pPr>
        <w:pStyle w:val="Paragraphedeliste"/>
        <w:numPr>
          <w:ilvl w:val="0"/>
          <w:numId w:val="9"/>
        </w:numPr>
        <w:spacing w:before="240" w:after="240" w:line="240" w:lineRule="auto"/>
        <w:ind w:left="714" w:hanging="357"/>
        <w:contextualSpacing w:val="0"/>
      </w:pPr>
      <w:r>
        <w:t>Force majeure</w:t>
      </w:r>
    </w:p>
    <w:p w14:paraId="717002FA" w14:textId="77777777" w:rsidR="00E57D45" w:rsidRDefault="00E57D45" w:rsidP="00DA6266">
      <w:pPr>
        <w:spacing w:before="240" w:after="240" w:line="240" w:lineRule="auto"/>
      </w:pPr>
      <w:r>
        <w:t xml:space="preserve">Lorsqu’un cas de force majeure empêche l’exécution du marché, le titulaire devra justifier de l’impossibilité temporaire ou définitive pour lui, de poursuivre l’exécution du marché en conséquence de l’évènement qu’il qualifie de cas de force majeure. </w:t>
      </w:r>
    </w:p>
    <w:p w14:paraId="712F2A0D" w14:textId="77777777" w:rsidR="00E57D45" w:rsidRDefault="00E57D45" w:rsidP="00DA6266">
      <w:pPr>
        <w:spacing w:before="240" w:after="240" w:line="240" w:lineRule="auto"/>
      </w:pPr>
      <w:r>
        <w:t xml:space="preserve">Le cas de force majeure permet au titulaire de ne pas être sanctionné au titre de la non-exécution du marché (prolongation des délais, non application des pénalités de retard). </w:t>
      </w:r>
    </w:p>
    <w:p w14:paraId="396D3108" w14:textId="77777777" w:rsidR="00E57D45" w:rsidRDefault="00E57D45" w:rsidP="00DA6266">
      <w:pPr>
        <w:spacing w:before="240" w:after="240" w:line="240" w:lineRule="auto"/>
      </w:pPr>
      <w:r>
        <w:t>Conformément à l’article 17 du CCAG Travaux, l’indemnisation du titulaire sera donc limitée aux seules pertes matérielles directement provoquées par le cas de force majeure.</w:t>
      </w:r>
    </w:p>
    <w:p w14:paraId="2CFEC092" w14:textId="77777777" w:rsidR="00E57D45" w:rsidRDefault="00E57D45" w:rsidP="00DA6266">
      <w:pPr>
        <w:spacing w:before="240" w:after="240" w:line="240" w:lineRule="auto"/>
      </w:pPr>
      <w:r>
        <w:t>Est ainsi notamment exclue la prise en charge de :</w:t>
      </w:r>
    </w:p>
    <w:p w14:paraId="442E7183" w14:textId="0389215C" w:rsidR="00E57D45" w:rsidRDefault="00E57D45" w:rsidP="009876F3">
      <w:pPr>
        <w:pStyle w:val="Paragraphedeliste"/>
        <w:numPr>
          <w:ilvl w:val="0"/>
          <w:numId w:val="18"/>
        </w:numPr>
        <w:spacing w:before="240" w:after="240" w:line="240" w:lineRule="auto"/>
      </w:pPr>
      <w:r>
        <w:t>Frais de garde</w:t>
      </w:r>
    </w:p>
    <w:p w14:paraId="44C58B93" w14:textId="059FF9D5" w:rsidR="00E57D45" w:rsidRDefault="00E57D45" w:rsidP="009876F3">
      <w:pPr>
        <w:pStyle w:val="Paragraphedeliste"/>
        <w:numPr>
          <w:ilvl w:val="0"/>
          <w:numId w:val="18"/>
        </w:numPr>
        <w:spacing w:before="240" w:after="240" w:line="240" w:lineRule="auto"/>
      </w:pPr>
      <w:r>
        <w:t>Manque à gagner,</w:t>
      </w:r>
    </w:p>
    <w:p w14:paraId="69887033" w14:textId="6834F3FC" w:rsidR="00E57D45" w:rsidRDefault="00E57D45" w:rsidP="009876F3">
      <w:pPr>
        <w:pStyle w:val="Paragraphedeliste"/>
        <w:numPr>
          <w:ilvl w:val="0"/>
          <w:numId w:val="18"/>
        </w:numPr>
        <w:spacing w:before="240" w:after="240" w:line="240" w:lineRule="auto"/>
      </w:pPr>
      <w:r>
        <w:t>Pertes engendrées par les immobilisations de matériel et de personnel provoquées par la désorganisation du chantier.</w:t>
      </w:r>
    </w:p>
    <w:p w14:paraId="324540A6" w14:textId="7E9A2FA3" w:rsidR="00E57D45" w:rsidRDefault="00E57D45" w:rsidP="00AE19A3">
      <w:pPr>
        <w:pStyle w:val="Titre2"/>
      </w:pPr>
      <w:bookmarkStart w:id="40" w:name="_Toc221017884"/>
      <w:r>
        <w:t>Reconduction</w:t>
      </w:r>
      <w:bookmarkEnd w:id="40"/>
    </w:p>
    <w:p w14:paraId="25CDFE44" w14:textId="77777777" w:rsidR="00E57D45" w:rsidRDefault="00E57D45" w:rsidP="00DA6266">
      <w:pPr>
        <w:spacing w:before="240" w:after="240" w:line="240" w:lineRule="auto"/>
      </w:pPr>
      <w:r>
        <w:t>Il n’est pas prévu de reconduction</w:t>
      </w:r>
    </w:p>
    <w:p w14:paraId="6AA047FF" w14:textId="6789C9CE" w:rsidR="00E57D45" w:rsidRDefault="00E57D45" w:rsidP="00AE19A3">
      <w:pPr>
        <w:pStyle w:val="Titre2"/>
      </w:pPr>
      <w:bookmarkStart w:id="41" w:name="_Ref192600162"/>
      <w:bookmarkStart w:id="42" w:name="_Ref192600775"/>
      <w:bookmarkStart w:id="43" w:name="_Ref192600794"/>
      <w:bookmarkStart w:id="44" w:name="_Toc221017885"/>
      <w:r>
        <w:t>Pénalités de retard</w:t>
      </w:r>
      <w:bookmarkEnd w:id="41"/>
      <w:bookmarkEnd w:id="42"/>
      <w:bookmarkEnd w:id="43"/>
      <w:bookmarkEnd w:id="44"/>
    </w:p>
    <w:p w14:paraId="21F704EA" w14:textId="77777777" w:rsidR="00E57D45" w:rsidRDefault="00E57D45" w:rsidP="00DA6266">
      <w:pPr>
        <w:spacing w:before="240" w:after="240" w:line="240" w:lineRule="auto"/>
      </w:pPr>
      <w:r>
        <w:t>Les stipulations de l'article 19 du CCAG sont applicables sous réserve des dispositions suivantes :</w:t>
      </w:r>
    </w:p>
    <w:p w14:paraId="1C84417A" w14:textId="77777777" w:rsidR="00E57D45" w:rsidRDefault="00E57D45" w:rsidP="00DA6266">
      <w:pPr>
        <w:spacing w:before="240" w:after="240" w:line="240" w:lineRule="auto"/>
      </w:pPr>
      <w:r w:rsidRPr="003D4707">
        <w:rPr>
          <w:b/>
          <w:bCs/>
        </w:rPr>
        <w:t>Par dérogation à l’article 19.2.4 du CCAG</w:t>
      </w:r>
      <w:r>
        <w:t xml:space="preserve">, les pénalités seront appliquées de plein droit après constatation du retard sans mise en œuvre du principe du contradictoire prévu.  </w:t>
      </w:r>
    </w:p>
    <w:p w14:paraId="18D0AF34" w14:textId="77777777" w:rsidR="00E57D45" w:rsidRDefault="00E57D45" w:rsidP="00DA6266">
      <w:pPr>
        <w:spacing w:before="240" w:after="240" w:line="240" w:lineRule="auto"/>
      </w:pPr>
      <w:r w:rsidRPr="003D4707">
        <w:rPr>
          <w:b/>
          <w:bCs/>
        </w:rPr>
        <w:t>Par dérogation à l’article 19.2.1 du CCAG travaux</w:t>
      </w:r>
      <w:r>
        <w:t>, aucune exonération de pénalité ne sera appliquée.</w:t>
      </w:r>
    </w:p>
    <w:p w14:paraId="18DE151E" w14:textId="22453FC0" w:rsidR="00E57D45" w:rsidRDefault="00E57D45" w:rsidP="00DA6266">
      <w:pPr>
        <w:spacing w:before="240" w:after="240" w:line="240" w:lineRule="auto"/>
      </w:pPr>
      <w:r w:rsidRPr="001E31D3">
        <w:t xml:space="preserve">Le montant total des </w:t>
      </w:r>
      <w:r w:rsidR="00222B90" w:rsidRPr="001E31D3">
        <w:t>pénalités n’est</w:t>
      </w:r>
      <w:r w:rsidRPr="001E31D3">
        <w:t xml:space="preserve"> pas plafonné, </w:t>
      </w:r>
      <w:r w:rsidRPr="001E31D3">
        <w:rPr>
          <w:b/>
          <w:bCs/>
        </w:rPr>
        <w:t>par dérogation à l’article 19.2.2 du CCAG.</w:t>
      </w:r>
    </w:p>
    <w:p w14:paraId="1ADCCE5B" w14:textId="5C422018" w:rsidR="00E57D45" w:rsidRDefault="00E57D45" w:rsidP="00DA6266">
      <w:pPr>
        <w:spacing w:before="240" w:after="240" w:line="240" w:lineRule="auto"/>
      </w:pPr>
      <w:r>
        <w:t>Les documents à produire par le titulaire dans un délai fixé par le marché doivent être transmis par le titulaire par tout moyen permettant d'attester de leur date de réception par le maître d'ouvrage.</w:t>
      </w:r>
    </w:p>
    <w:p w14:paraId="23E54437" w14:textId="69520D88" w:rsidR="00E57D45" w:rsidRPr="006A3D50" w:rsidRDefault="00E57D45" w:rsidP="009876F3">
      <w:pPr>
        <w:pStyle w:val="Paragraphedeliste"/>
        <w:numPr>
          <w:ilvl w:val="0"/>
          <w:numId w:val="19"/>
        </w:numPr>
        <w:spacing w:before="240" w:after="240" w:line="240" w:lineRule="auto"/>
      </w:pPr>
      <w:r w:rsidRPr="006A3D50">
        <w:t>Pénalités de retard journalières</w:t>
      </w:r>
    </w:p>
    <w:p w14:paraId="1134B636" w14:textId="13E31F1F" w:rsidR="00952B0D" w:rsidRDefault="00E57D45" w:rsidP="00235CB1">
      <w:pPr>
        <w:spacing w:before="240" w:after="240" w:line="240" w:lineRule="auto"/>
      </w:pPr>
      <w:r w:rsidRPr="003D4707">
        <w:rPr>
          <w:b/>
          <w:bCs/>
        </w:rPr>
        <w:lastRenderedPageBreak/>
        <w:t>Par dérogation à l'article 19 du CCAG travaux</w:t>
      </w:r>
      <w:r>
        <w:t>, l'entrepreneur subira en cas de retard dans l'exécution des prestations et travaux, les pénalités journalières suivantes à retenir sur le montant des acomptes mensuels :</w:t>
      </w:r>
    </w:p>
    <w:tbl>
      <w:tblPr>
        <w:tblW w:w="6794" w:type="dxa"/>
        <w:jc w:val="center"/>
        <w:tblLayout w:type="fixed"/>
        <w:tblCellMar>
          <w:left w:w="80" w:type="dxa"/>
          <w:right w:w="80" w:type="dxa"/>
        </w:tblCellMar>
        <w:tblLook w:val="0000" w:firstRow="0" w:lastRow="0" w:firstColumn="0" w:lastColumn="0" w:noHBand="0" w:noVBand="0"/>
      </w:tblPr>
      <w:tblGrid>
        <w:gridCol w:w="3250"/>
        <w:gridCol w:w="3544"/>
      </w:tblGrid>
      <w:tr w:rsidR="00CF48EC" w:rsidRPr="008A7D3F" w14:paraId="4D866986" w14:textId="77777777" w:rsidTr="00760A57">
        <w:trPr>
          <w:cantSplit/>
          <w:trHeight w:val="355"/>
          <w:jc w:val="center"/>
        </w:trPr>
        <w:tc>
          <w:tcPr>
            <w:tcW w:w="6794" w:type="dxa"/>
            <w:gridSpan w:val="2"/>
            <w:tcBorders>
              <w:top w:val="single" w:sz="6" w:space="0" w:color="auto"/>
              <w:left w:val="single" w:sz="6" w:space="0" w:color="auto"/>
              <w:bottom w:val="single" w:sz="6" w:space="0" w:color="auto"/>
              <w:right w:val="single" w:sz="6" w:space="0" w:color="auto"/>
            </w:tcBorders>
            <w:vAlign w:val="center"/>
          </w:tcPr>
          <w:p w14:paraId="2771A2FC" w14:textId="77777777" w:rsidR="00CF48EC" w:rsidRPr="008A7D3F" w:rsidRDefault="00CF48EC" w:rsidP="00DA6266">
            <w:pPr>
              <w:numPr>
                <w:ilvl w:val="12"/>
                <w:numId w:val="0"/>
              </w:numPr>
              <w:tabs>
                <w:tab w:val="left" w:pos="340"/>
              </w:tabs>
              <w:rPr>
                <w:rFonts w:eastAsia="Times New Roman" w:cs="Times New Roman"/>
                <w:b/>
                <w:spacing w:val="-6"/>
                <w:szCs w:val="18"/>
                <w:lang w:eastAsia="fr-FR"/>
              </w:rPr>
            </w:pPr>
            <w:r w:rsidRPr="008A7D3F">
              <w:rPr>
                <w:rFonts w:eastAsia="Times New Roman" w:cs="Times New Roman"/>
                <w:b/>
                <w:spacing w:val="-6"/>
                <w:szCs w:val="18"/>
                <w:lang w:eastAsia="fr-FR"/>
              </w:rPr>
              <w:t>Pénalité journalière</w:t>
            </w:r>
          </w:p>
        </w:tc>
      </w:tr>
      <w:tr w:rsidR="00CF48EC" w:rsidRPr="008A7D3F" w14:paraId="58E8D5F7" w14:textId="77777777" w:rsidTr="00760A57">
        <w:trPr>
          <w:cantSplit/>
          <w:jc w:val="center"/>
        </w:trPr>
        <w:tc>
          <w:tcPr>
            <w:tcW w:w="3250" w:type="dxa"/>
            <w:tcBorders>
              <w:top w:val="single" w:sz="6" w:space="0" w:color="auto"/>
              <w:left w:val="single" w:sz="6" w:space="0" w:color="auto"/>
              <w:bottom w:val="single" w:sz="6" w:space="0" w:color="auto"/>
              <w:right w:val="single" w:sz="6" w:space="0" w:color="auto"/>
            </w:tcBorders>
          </w:tcPr>
          <w:p w14:paraId="388B1A90" w14:textId="77777777" w:rsidR="00CF48EC" w:rsidRPr="008A7D3F" w:rsidRDefault="00CF48EC" w:rsidP="00DA6266">
            <w:pPr>
              <w:numPr>
                <w:ilvl w:val="12"/>
                <w:numId w:val="0"/>
              </w:numPr>
              <w:tabs>
                <w:tab w:val="left" w:pos="340"/>
              </w:tabs>
              <w:rPr>
                <w:rFonts w:eastAsia="Times New Roman" w:cs="Times New Roman"/>
                <w:b/>
                <w:spacing w:val="-6"/>
                <w:szCs w:val="18"/>
                <w:lang w:eastAsia="fr-FR"/>
              </w:rPr>
            </w:pPr>
            <w:r w:rsidRPr="008A7D3F">
              <w:rPr>
                <w:rFonts w:eastAsia="Times New Roman" w:cs="Times New Roman"/>
                <w:b/>
                <w:spacing w:val="-6"/>
                <w:szCs w:val="18"/>
                <w:lang w:eastAsia="fr-FR"/>
              </w:rPr>
              <w:t xml:space="preserve">Pour chacun des </w:t>
            </w:r>
            <w:r>
              <w:rPr>
                <w:rFonts w:eastAsia="Times New Roman" w:cs="Times New Roman"/>
                <w:b/>
                <w:spacing w:val="-6"/>
                <w:szCs w:val="18"/>
                <w:lang w:eastAsia="fr-FR"/>
              </w:rPr>
              <w:t>3</w:t>
            </w:r>
          </w:p>
          <w:p w14:paraId="4B86DAD5" w14:textId="77777777" w:rsidR="00CF48EC" w:rsidRPr="008A7D3F" w:rsidRDefault="00CF48EC" w:rsidP="00DA6266">
            <w:pPr>
              <w:numPr>
                <w:ilvl w:val="12"/>
                <w:numId w:val="0"/>
              </w:numPr>
              <w:tabs>
                <w:tab w:val="left" w:pos="340"/>
              </w:tabs>
              <w:rPr>
                <w:rFonts w:eastAsia="Times New Roman" w:cs="Times New Roman"/>
                <w:b/>
                <w:spacing w:val="-6"/>
                <w:szCs w:val="18"/>
                <w:lang w:eastAsia="fr-FR"/>
              </w:rPr>
            </w:pPr>
            <w:r w:rsidRPr="008A7D3F">
              <w:rPr>
                <w:rFonts w:eastAsia="Times New Roman" w:cs="Times New Roman"/>
                <w:b/>
                <w:spacing w:val="-6"/>
                <w:szCs w:val="18"/>
                <w:lang w:eastAsia="fr-FR"/>
              </w:rPr>
              <w:t>premiers jours de retard</w:t>
            </w:r>
          </w:p>
        </w:tc>
        <w:tc>
          <w:tcPr>
            <w:tcW w:w="3544" w:type="dxa"/>
            <w:tcBorders>
              <w:top w:val="single" w:sz="6" w:space="0" w:color="auto"/>
              <w:left w:val="single" w:sz="6" w:space="0" w:color="auto"/>
              <w:bottom w:val="single" w:sz="6" w:space="0" w:color="auto"/>
              <w:right w:val="single" w:sz="6" w:space="0" w:color="auto"/>
            </w:tcBorders>
          </w:tcPr>
          <w:p w14:paraId="0F85F306" w14:textId="77777777" w:rsidR="00CF48EC" w:rsidRPr="008A7D3F" w:rsidRDefault="00CF48EC" w:rsidP="00DA6266">
            <w:pPr>
              <w:numPr>
                <w:ilvl w:val="12"/>
                <w:numId w:val="0"/>
              </w:numPr>
              <w:tabs>
                <w:tab w:val="left" w:pos="340"/>
              </w:tabs>
              <w:rPr>
                <w:rFonts w:eastAsia="Times New Roman" w:cs="Times New Roman"/>
                <w:b/>
                <w:spacing w:val="-6"/>
                <w:szCs w:val="18"/>
                <w:lang w:eastAsia="fr-FR"/>
              </w:rPr>
            </w:pPr>
            <w:r w:rsidRPr="008A7D3F">
              <w:rPr>
                <w:rFonts w:eastAsia="Times New Roman" w:cs="Times New Roman"/>
                <w:b/>
                <w:spacing w:val="-6"/>
                <w:szCs w:val="18"/>
                <w:lang w:eastAsia="fr-FR"/>
              </w:rPr>
              <w:t>Pour chaque jour de</w:t>
            </w:r>
          </w:p>
          <w:p w14:paraId="20C8F843" w14:textId="77777777" w:rsidR="00CF48EC" w:rsidRPr="008A7D3F" w:rsidRDefault="00CF48EC" w:rsidP="00DA6266">
            <w:pPr>
              <w:numPr>
                <w:ilvl w:val="12"/>
                <w:numId w:val="0"/>
              </w:numPr>
              <w:tabs>
                <w:tab w:val="left" w:pos="340"/>
              </w:tabs>
              <w:rPr>
                <w:rFonts w:eastAsia="Times New Roman" w:cs="Times New Roman"/>
                <w:b/>
                <w:spacing w:val="-6"/>
                <w:szCs w:val="18"/>
                <w:lang w:eastAsia="fr-FR"/>
              </w:rPr>
            </w:pPr>
            <w:r w:rsidRPr="008A7D3F">
              <w:rPr>
                <w:rFonts w:eastAsia="Times New Roman" w:cs="Times New Roman"/>
                <w:b/>
                <w:spacing w:val="-6"/>
                <w:szCs w:val="18"/>
                <w:lang w:eastAsia="fr-FR"/>
              </w:rPr>
              <w:t>retard ultérieur</w:t>
            </w:r>
          </w:p>
        </w:tc>
      </w:tr>
      <w:tr w:rsidR="00CF48EC" w:rsidRPr="00D01F04" w14:paraId="07A0512B" w14:textId="77777777" w:rsidTr="00760A57">
        <w:trPr>
          <w:cantSplit/>
          <w:jc w:val="center"/>
        </w:trPr>
        <w:tc>
          <w:tcPr>
            <w:tcW w:w="3250" w:type="dxa"/>
            <w:tcBorders>
              <w:top w:val="single" w:sz="6" w:space="0" w:color="auto"/>
              <w:left w:val="single" w:sz="6" w:space="0" w:color="auto"/>
              <w:bottom w:val="single" w:sz="6" w:space="0" w:color="auto"/>
              <w:right w:val="single" w:sz="6" w:space="0" w:color="auto"/>
            </w:tcBorders>
          </w:tcPr>
          <w:p w14:paraId="77654456" w14:textId="77777777" w:rsidR="00CF48EC" w:rsidRPr="00D01F04" w:rsidRDefault="00CF48EC" w:rsidP="00DA6266">
            <w:pPr>
              <w:numPr>
                <w:ilvl w:val="12"/>
                <w:numId w:val="0"/>
              </w:numPr>
              <w:tabs>
                <w:tab w:val="left" w:pos="340"/>
              </w:tabs>
              <w:spacing w:after="60"/>
              <w:rPr>
                <w:rFonts w:eastAsia="Times New Roman" w:cs="Times New Roman"/>
                <w:spacing w:val="-6"/>
                <w:szCs w:val="18"/>
                <w:lang w:eastAsia="fr-FR"/>
              </w:rPr>
            </w:pPr>
            <w:r w:rsidRPr="00D01F04">
              <w:rPr>
                <w:rFonts w:eastAsia="Times New Roman" w:cs="Times New Roman"/>
                <w:spacing w:val="-6"/>
                <w:szCs w:val="18"/>
                <w:lang w:eastAsia="fr-FR"/>
              </w:rPr>
              <w:t>300 €</w:t>
            </w:r>
          </w:p>
        </w:tc>
        <w:tc>
          <w:tcPr>
            <w:tcW w:w="3544" w:type="dxa"/>
            <w:tcBorders>
              <w:top w:val="single" w:sz="6" w:space="0" w:color="auto"/>
              <w:left w:val="single" w:sz="6" w:space="0" w:color="auto"/>
              <w:bottom w:val="single" w:sz="6" w:space="0" w:color="auto"/>
              <w:right w:val="single" w:sz="6" w:space="0" w:color="auto"/>
            </w:tcBorders>
          </w:tcPr>
          <w:p w14:paraId="02FB8EC2" w14:textId="77777777" w:rsidR="00CF48EC" w:rsidRPr="00D01F04" w:rsidRDefault="00CF48EC" w:rsidP="00DA6266">
            <w:pPr>
              <w:numPr>
                <w:ilvl w:val="12"/>
                <w:numId w:val="0"/>
              </w:numPr>
              <w:tabs>
                <w:tab w:val="left" w:pos="340"/>
              </w:tabs>
              <w:spacing w:after="60"/>
              <w:rPr>
                <w:rFonts w:eastAsia="Times New Roman" w:cs="Times New Roman"/>
                <w:spacing w:val="-6"/>
                <w:szCs w:val="18"/>
                <w:lang w:eastAsia="fr-FR"/>
              </w:rPr>
            </w:pPr>
            <w:r w:rsidRPr="00D01F04">
              <w:rPr>
                <w:rFonts w:eastAsia="Times New Roman" w:cs="Times New Roman"/>
                <w:spacing w:val="-6"/>
                <w:szCs w:val="18"/>
                <w:lang w:eastAsia="fr-FR"/>
              </w:rPr>
              <w:t>600 €</w:t>
            </w:r>
          </w:p>
        </w:tc>
      </w:tr>
    </w:tbl>
    <w:p w14:paraId="6098DA7A" w14:textId="7107B3ED" w:rsidR="00E57D45" w:rsidRPr="00D01F04" w:rsidRDefault="00E57D45" w:rsidP="00DA6266">
      <w:pPr>
        <w:spacing w:before="240" w:after="240" w:line="240" w:lineRule="auto"/>
      </w:pPr>
      <w:r w:rsidRPr="00D01F04">
        <w:t>Ces dispositions s'appliquent aux délais intermédiaires définis dans le calendrier d'exécution. Toutefois, le maître d'ouvrage se réserve la possibilité, au cas où le retard serait résorbé, de remettre ces pénalités.</w:t>
      </w:r>
    </w:p>
    <w:p w14:paraId="63027234" w14:textId="48FF802B" w:rsidR="00E57D45" w:rsidRPr="00D01F04" w:rsidRDefault="00E57D45" w:rsidP="009876F3">
      <w:pPr>
        <w:pStyle w:val="Paragraphedeliste"/>
        <w:numPr>
          <w:ilvl w:val="0"/>
          <w:numId w:val="20"/>
        </w:numPr>
        <w:spacing w:before="240" w:after="240" w:line="240" w:lineRule="auto"/>
      </w:pPr>
      <w:r w:rsidRPr="00D01F04">
        <w:t>Pénalités pour absence aux réunions de chantier</w:t>
      </w:r>
    </w:p>
    <w:p w14:paraId="6FE426B4" w14:textId="1914147F" w:rsidR="00E57D45" w:rsidRPr="00D01F04" w:rsidRDefault="00E57D45" w:rsidP="00DA6266">
      <w:pPr>
        <w:spacing w:before="240" w:after="240" w:line="240" w:lineRule="auto"/>
      </w:pPr>
      <w:r w:rsidRPr="00D01F04">
        <w:t xml:space="preserve">En complément de l'article 19 du CCAG, </w:t>
      </w:r>
      <w:r w:rsidRPr="00D01F04">
        <w:rPr>
          <w:b/>
          <w:bCs/>
        </w:rPr>
        <w:t>en cas d'absence aux réunions de chantier</w:t>
      </w:r>
      <w:r w:rsidRPr="00D01F04">
        <w:t xml:space="preserve">, le maître d'ouvrage appliquera sur le décompte une pénalité par absence constatée de </w:t>
      </w:r>
      <w:r w:rsidRPr="00D01F04">
        <w:rPr>
          <w:b/>
          <w:bCs/>
        </w:rPr>
        <w:t>300 € (trois cents euros).</w:t>
      </w:r>
    </w:p>
    <w:p w14:paraId="1EADC439" w14:textId="51CC1055" w:rsidR="00E57D45" w:rsidRPr="00D01F04" w:rsidRDefault="00E57D45" w:rsidP="009876F3">
      <w:pPr>
        <w:pStyle w:val="Paragraphedeliste"/>
        <w:numPr>
          <w:ilvl w:val="0"/>
          <w:numId w:val="21"/>
        </w:numPr>
        <w:spacing w:before="240" w:after="240" w:line="240" w:lineRule="auto"/>
      </w:pPr>
      <w:r w:rsidRPr="00D01F04">
        <w:t>Pénalités pour retard dans la transmission de l’attestation d’assurance</w:t>
      </w:r>
    </w:p>
    <w:p w14:paraId="0B4D89DD" w14:textId="3A7495F0" w:rsidR="00E57D45" w:rsidRPr="00D01F04" w:rsidRDefault="00E57D45" w:rsidP="00DA6266">
      <w:pPr>
        <w:spacing w:before="240" w:after="240" w:line="240" w:lineRule="auto"/>
      </w:pPr>
      <w:r w:rsidRPr="00D01F04">
        <w:t xml:space="preserve">En cas de retard dans la transmission de l’attestation d’assurance telle que prévue à l’article </w:t>
      </w:r>
      <w:r w:rsidR="00904A10" w:rsidRPr="00D01F04">
        <w:fldChar w:fldCharType="begin"/>
      </w:r>
      <w:r w:rsidR="00904A10" w:rsidRPr="00D01F04">
        <w:instrText xml:space="preserve"> REF _Ref192599260 \r \h </w:instrText>
      </w:r>
      <w:r w:rsidR="00093392" w:rsidRPr="00D01F04">
        <w:instrText xml:space="preserve"> \* MERGEFORMAT </w:instrText>
      </w:r>
      <w:r w:rsidR="00904A10" w:rsidRPr="00D01F04">
        <w:fldChar w:fldCharType="separate"/>
      </w:r>
      <w:r w:rsidR="0047119A">
        <w:t>17</w:t>
      </w:r>
      <w:r w:rsidR="00904A10" w:rsidRPr="00D01F04">
        <w:fldChar w:fldCharType="end"/>
      </w:r>
      <w:r w:rsidR="00093392" w:rsidRPr="00D01F04">
        <w:t xml:space="preserve"> </w:t>
      </w:r>
      <w:r w:rsidRPr="00D01F04">
        <w:t xml:space="preserve">ci-dessous, le maître d’ouvrage appliquera une pénalité de retard égale à </w:t>
      </w:r>
      <w:r w:rsidRPr="00D01F04">
        <w:rPr>
          <w:b/>
          <w:bCs/>
        </w:rPr>
        <w:t>200 €</w:t>
      </w:r>
      <w:r w:rsidR="00CF48EC" w:rsidRPr="00D01F04">
        <w:rPr>
          <w:b/>
          <w:bCs/>
        </w:rPr>
        <w:t xml:space="preserve"> (deux cents euros)</w:t>
      </w:r>
      <w:r w:rsidRPr="00D01F04">
        <w:rPr>
          <w:b/>
          <w:bCs/>
        </w:rPr>
        <w:t xml:space="preserve"> par jour de retard.</w:t>
      </w:r>
    </w:p>
    <w:p w14:paraId="38AE9DE1" w14:textId="352D64D0" w:rsidR="00E57D45" w:rsidRPr="00D01F04" w:rsidRDefault="00E57D45" w:rsidP="00AE19A3">
      <w:pPr>
        <w:pStyle w:val="Titre2"/>
      </w:pPr>
      <w:bookmarkStart w:id="45" w:name="_Toc221017886"/>
      <w:r w:rsidRPr="00D01F04">
        <w:t>Repliement des installations de chantier et remise en état des lieux</w:t>
      </w:r>
      <w:bookmarkEnd w:id="45"/>
    </w:p>
    <w:p w14:paraId="1DEB9C3A" w14:textId="77777777" w:rsidR="00E57D45" w:rsidRPr="00D01F04" w:rsidRDefault="00E57D45" w:rsidP="00DA6266">
      <w:pPr>
        <w:spacing w:before="240" w:after="240" w:line="240" w:lineRule="auto"/>
      </w:pPr>
      <w:r w:rsidRPr="00D01F04">
        <w:t>Le repliement des installations de chantier et la remise en état des emplacements qui auront été occupés par le chantier : sont compris dans le délai d’exécution.</w:t>
      </w:r>
    </w:p>
    <w:p w14:paraId="72D52E97" w14:textId="58C66FAA" w:rsidR="00E57D45" w:rsidRPr="00D01F04" w:rsidRDefault="00E57D45" w:rsidP="00AE19A3">
      <w:pPr>
        <w:pStyle w:val="Titre2"/>
      </w:pPr>
      <w:bookmarkStart w:id="46" w:name="_Ref192600809"/>
      <w:bookmarkStart w:id="47" w:name="_Toc221017887"/>
      <w:r w:rsidRPr="00D01F04">
        <w:t>Retenues et pénalités pour non remise des documents fournis après exécution</w:t>
      </w:r>
      <w:bookmarkEnd w:id="46"/>
      <w:bookmarkEnd w:id="47"/>
    </w:p>
    <w:p w14:paraId="776948AB" w14:textId="5B687E96" w:rsidR="00E57D45" w:rsidRDefault="00E57D45" w:rsidP="00DA6266">
      <w:pPr>
        <w:spacing w:before="240" w:after="240" w:line="240" w:lineRule="auto"/>
      </w:pPr>
      <w:r w:rsidRPr="00D01F04">
        <w:t xml:space="preserve">En cas de non remise, lorsqu’il demande la réception, des documents à fournir après exécution visés à l’article </w:t>
      </w:r>
      <w:r w:rsidR="00904A10" w:rsidRPr="00D01F04">
        <w:fldChar w:fldCharType="begin"/>
      </w:r>
      <w:r w:rsidR="00904A10" w:rsidRPr="00D01F04">
        <w:instrText xml:space="preserve"> REF _Ref192599300 \r \h </w:instrText>
      </w:r>
      <w:r w:rsidR="00093392" w:rsidRPr="00D01F04">
        <w:instrText xml:space="preserve"> \* MERGEFORMAT </w:instrText>
      </w:r>
      <w:r w:rsidR="00904A10" w:rsidRPr="00D01F04">
        <w:fldChar w:fldCharType="separate"/>
      </w:r>
      <w:r w:rsidR="0047119A">
        <w:t>14</w:t>
      </w:r>
      <w:r w:rsidR="00904A10" w:rsidRPr="00D01F04">
        <w:fldChar w:fldCharType="end"/>
      </w:r>
      <w:r w:rsidRPr="00D01F04">
        <w:t xml:space="preserve"> ci-dessous, une retenue provisoire sera opérée d’un montant de </w:t>
      </w:r>
      <w:r w:rsidRPr="00D01F04">
        <w:rPr>
          <w:b/>
          <w:bCs/>
        </w:rPr>
        <w:t>1000 € (Mille Euros).</w:t>
      </w:r>
      <w:r>
        <w:t xml:space="preserve"> </w:t>
      </w:r>
    </w:p>
    <w:p w14:paraId="1D15C507" w14:textId="24C23AA9" w:rsidR="00E57D45" w:rsidRDefault="00E57D45" w:rsidP="00DA6266">
      <w:pPr>
        <w:spacing w:before="240" w:after="240" w:line="240" w:lineRule="auto"/>
      </w:pPr>
      <w:r>
        <w:t xml:space="preserve">Cette retenue s'effectuera sur les sommes dues à l'entrepreneur dans les conditions stipulées à l'article 19.3 du CCAG et au présent article jusqu'à la remise de la totalité des documents. Toutefois et s’il y a lieu, </w:t>
      </w:r>
      <w:r w:rsidRPr="00CF48EC">
        <w:rPr>
          <w:b/>
          <w:bCs/>
        </w:rPr>
        <w:t xml:space="preserve">par </w:t>
      </w:r>
      <w:r w:rsidRPr="00093392">
        <w:rPr>
          <w:b/>
          <w:bCs/>
        </w:rPr>
        <w:t xml:space="preserve">dérogation à l’article </w:t>
      </w:r>
      <w:r w:rsidR="00904A10" w:rsidRPr="00093392">
        <w:rPr>
          <w:b/>
          <w:bCs/>
        </w:rPr>
        <w:fldChar w:fldCharType="begin"/>
      </w:r>
      <w:r w:rsidR="00904A10" w:rsidRPr="00093392">
        <w:rPr>
          <w:b/>
          <w:bCs/>
        </w:rPr>
        <w:instrText xml:space="preserve"> REF _Ref192599332 \r \h </w:instrText>
      </w:r>
      <w:r w:rsidR="00093392">
        <w:rPr>
          <w:b/>
          <w:bCs/>
        </w:rPr>
        <w:instrText xml:space="preserve"> \* MERGEFORMAT </w:instrText>
      </w:r>
      <w:r w:rsidR="00904A10" w:rsidRPr="00093392">
        <w:rPr>
          <w:b/>
          <w:bCs/>
        </w:rPr>
      </w:r>
      <w:r w:rsidR="00904A10" w:rsidRPr="00093392">
        <w:rPr>
          <w:b/>
          <w:bCs/>
        </w:rPr>
        <w:fldChar w:fldCharType="separate"/>
      </w:r>
      <w:r w:rsidR="0047119A">
        <w:rPr>
          <w:b/>
          <w:bCs/>
        </w:rPr>
        <w:t>18.2</w:t>
      </w:r>
      <w:r w:rsidR="00904A10" w:rsidRPr="00093392">
        <w:rPr>
          <w:b/>
          <w:bCs/>
        </w:rPr>
        <w:fldChar w:fldCharType="end"/>
      </w:r>
      <w:r w:rsidRPr="00093392">
        <w:t>, si le montant du dernier décompte mensuel ne permettait pas l’application de cette retenue, le maître</w:t>
      </w:r>
      <w:r>
        <w:t xml:space="preserve"> d’ouvrage pourra l’effectuer sur les acomptes précédents. </w:t>
      </w:r>
    </w:p>
    <w:p w14:paraId="67346F96" w14:textId="1A9D5FCE" w:rsidR="00952B0D" w:rsidRDefault="00E57D45" w:rsidP="00DA6266">
      <w:pPr>
        <w:spacing w:before="240" w:after="240" w:line="240" w:lineRule="auto"/>
      </w:pPr>
      <w:r>
        <w:t xml:space="preserve">Au-delà de 2 mois suivant la date des opérations préalables à la réception, si les documents ne sont pas fournis, </w:t>
      </w:r>
      <w:r w:rsidRPr="00CF48EC">
        <w:rPr>
          <w:b/>
          <w:bCs/>
        </w:rPr>
        <w:t>cette retenue provisoire deviendra une pénalité forfaitaire définitive</w:t>
      </w:r>
      <w:r>
        <w:t xml:space="preserve"> après mise en demeure préalable restée sans effet.</w:t>
      </w:r>
    </w:p>
    <w:p w14:paraId="227110F8" w14:textId="77777777" w:rsidR="00952B0D" w:rsidRDefault="00952B0D">
      <w:pPr>
        <w:jc w:val="left"/>
      </w:pPr>
      <w:r>
        <w:br w:type="page"/>
      </w:r>
    </w:p>
    <w:p w14:paraId="61A9C9B9" w14:textId="219BB7C9" w:rsidR="00E57D45" w:rsidRPr="005B6302" w:rsidRDefault="00E57D45" w:rsidP="00AE19A3">
      <w:pPr>
        <w:pStyle w:val="Titre2"/>
      </w:pPr>
      <w:bookmarkStart w:id="48" w:name="_Toc221017888"/>
      <w:r w:rsidRPr="005B6302">
        <w:lastRenderedPageBreak/>
        <w:t>Autres pénalités</w:t>
      </w:r>
      <w:bookmarkEnd w:id="48"/>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03"/>
        <w:gridCol w:w="2169"/>
        <w:gridCol w:w="2803"/>
      </w:tblGrid>
      <w:tr w:rsidR="00CF48EC" w:rsidRPr="00083B7C" w14:paraId="64176F9E" w14:textId="77777777" w:rsidTr="00760A57">
        <w:trPr>
          <w:trHeight w:val="300"/>
          <w:jc w:val="center"/>
        </w:trPr>
        <w:tc>
          <w:tcPr>
            <w:tcW w:w="2483" w:type="pct"/>
            <w:shd w:val="clear" w:color="auto" w:fill="D9D9D9"/>
            <w:noWrap/>
            <w:vAlign w:val="bottom"/>
            <w:hideMark/>
          </w:tcPr>
          <w:p w14:paraId="5B6439D6" w14:textId="77777777" w:rsidR="00CF48EC" w:rsidRPr="0085684D" w:rsidRDefault="00CF48EC" w:rsidP="00C83C0A">
            <w:pPr>
              <w:jc w:val="center"/>
              <w:rPr>
                <w:rFonts w:cs="Calibri"/>
                <w:b/>
                <w:color w:val="000000"/>
              </w:rPr>
            </w:pPr>
            <w:r w:rsidRPr="0085684D">
              <w:rPr>
                <w:rFonts w:cs="Calibri"/>
                <w:b/>
                <w:color w:val="000000"/>
              </w:rPr>
              <w:t>Motif</w:t>
            </w:r>
          </w:p>
        </w:tc>
        <w:tc>
          <w:tcPr>
            <w:tcW w:w="1098" w:type="pct"/>
            <w:shd w:val="clear" w:color="auto" w:fill="D9D9D9"/>
            <w:noWrap/>
            <w:vAlign w:val="bottom"/>
            <w:hideMark/>
          </w:tcPr>
          <w:p w14:paraId="2F0BADC5" w14:textId="77777777" w:rsidR="00CF48EC" w:rsidRPr="0085684D" w:rsidRDefault="00CF48EC" w:rsidP="00C83C0A">
            <w:pPr>
              <w:jc w:val="center"/>
              <w:rPr>
                <w:rFonts w:cs="Calibri"/>
                <w:b/>
                <w:color w:val="000000"/>
              </w:rPr>
            </w:pPr>
            <w:r w:rsidRPr="0085684D">
              <w:rPr>
                <w:rFonts w:cs="Calibri"/>
                <w:b/>
                <w:color w:val="000000"/>
              </w:rPr>
              <w:t>Forfait net de taxes</w:t>
            </w:r>
          </w:p>
        </w:tc>
        <w:tc>
          <w:tcPr>
            <w:tcW w:w="1419" w:type="pct"/>
            <w:shd w:val="clear" w:color="auto" w:fill="D9D9D9"/>
            <w:noWrap/>
            <w:vAlign w:val="bottom"/>
            <w:hideMark/>
          </w:tcPr>
          <w:p w14:paraId="6E162F09" w14:textId="77777777" w:rsidR="00CF48EC" w:rsidRPr="0085684D" w:rsidRDefault="00CF48EC" w:rsidP="00C83C0A">
            <w:pPr>
              <w:jc w:val="center"/>
              <w:rPr>
                <w:rFonts w:cs="Calibri"/>
                <w:b/>
                <w:color w:val="000000"/>
              </w:rPr>
            </w:pPr>
            <w:r w:rsidRPr="0085684D">
              <w:rPr>
                <w:rFonts w:cs="Calibri"/>
                <w:b/>
                <w:color w:val="000000"/>
              </w:rPr>
              <w:t>Mode d'application</w:t>
            </w:r>
          </w:p>
        </w:tc>
      </w:tr>
      <w:tr w:rsidR="00CF48EC" w:rsidRPr="00083B7C" w14:paraId="01683230" w14:textId="77777777" w:rsidTr="00760A57">
        <w:trPr>
          <w:trHeight w:val="300"/>
          <w:jc w:val="center"/>
        </w:trPr>
        <w:tc>
          <w:tcPr>
            <w:tcW w:w="2483" w:type="pct"/>
            <w:vAlign w:val="center"/>
          </w:tcPr>
          <w:p w14:paraId="7221EA45" w14:textId="77777777" w:rsidR="00CF48EC" w:rsidRPr="0085684D" w:rsidRDefault="00CF48EC" w:rsidP="00DA6266">
            <w:pPr>
              <w:rPr>
                <w:rFonts w:cs="Calibri"/>
                <w:color w:val="000000"/>
              </w:rPr>
            </w:pPr>
            <w:r>
              <w:rPr>
                <w:rFonts w:cs="Calibri"/>
                <w:color w:val="000000"/>
              </w:rPr>
              <w:t>Absence de VIC et/ou non remise du PPSP avant le démarrage des travaux</w:t>
            </w:r>
          </w:p>
        </w:tc>
        <w:tc>
          <w:tcPr>
            <w:tcW w:w="1098" w:type="pct"/>
            <w:noWrap/>
            <w:vAlign w:val="center"/>
          </w:tcPr>
          <w:p w14:paraId="1A254C29" w14:textId="77777777" w:rsidR="00CF48EC" w:rsidRPr="00D01F04" w:rsidRDefault="00CF48EC" w:rsidP="00DA6266">
            <w:pPr>
              <w:ind w:right="113"/>
              <w:rPr>
                <w:rFonts w:cs="Calibri"/>
                <w:color w:val="000000"/>
              </w:rPr>
            </w:pPr>
            <w:r w:rsidRPr="00D01F04">
              <w:rPr>
                <w:rFonts w:cs="Calibri"/>
                <w:color w:val="000000"/>
              </w:rPr>
              <w:t>200€</w:t>
            </w:r>
          </w:p>
        </w:tc>
        <w:tc>
          <w:tcPr>
            <w:tcW w:w="1419" w:type="pct"/>
            <w:vAlign w:val="center"/>
          </w:tcPr>
          <w:p w14:paraId="23E7745F" w14:textId="77777777" w:rsidR="00CF48EC" w:rsidRPr="0085684D" w:rsidRDefault="00CF48EC" w:rsidP="00DA6266">
            <w:pPr>
              <w:rPr>
                <w:rFonts w:cs="Calibri"/>
                <w:color w:val="000000"/>
              </w:rPr>
            </w:pPr>
            <w:r>
              <w:rPr>
                <w:rFonts w:cs="Calibri"/>
                <w:color w:val="000000"/>
              </w:rPr>
              <w:t>Forfait</w:t>
            </w:r>
          </w:p>
        </w:tc>
      </w:tr>
      <w:tr w:rsidR="00CF48EC" w:rsidRPr="00083B7C" w14:paraId="4D63B124" w14:textId="77777777" w:rsidTr="00760A57">
        <w:trPr>
          <w:trHeight w:val="300"/>
          <w:jc w:val="center"/>
        </w:trPr>
        <w:tc>
          <w:tcPr>
            <w:tcW w:w="2483" w:type="pct"/>
            <w:vAlign w:val="center"/>
            <w:hideMark/>
          </w:tcPr>
          <w:p w14:paraId="155A0E77" w14:textId="77777777" w:rsidR="00CF48EC" w:rsidRPr="0085684D" w:rsidRDefault="00CF48EC" w:rsidP="00DA6266">
            <w:pPr>
              <w:rPr>
                <w:rFonts w:cs="Calibri"/>
                <w:color w:val="000000"/>
              </w:rPr>
            </w:pPr>
            <w:r w:rsidRPr="0085684D">
              <w:rPr>
                <w:rFonts w:cs="Calibri"/>
                <w:color w:val="000000"/>
              </w:rPr>
              <w:t>Retard d'intervention en cas de clôture défaillante</w:t>
            </w:r>
          </w:p>
        </w:tc>
        <w:tc>
          <w:tcPr>
            <w:tcW w:w="1098" w:type="pct"/>
            <w:noWrap/>
            <w:vAlign w:val="center"/>
            <w:hideMark/>
          </w:tcPr>
          <w:p w14:paraId="3AE9B975" w14:textId="77777777" w:rsidR="00CF48EC" w:rsidRPr="00D01F04" w:rsidRDefault="00CF48EC" w:rsidP="00DA6266">
            <w:pPr>
              <w:ind w:right="113"/>
              <w:rPr>
                <w:rFonts w:cs="Calibri"/>
                <w:color w:val="000000"/>
              </w:rPr>
            </w:pPr>
            <w:r w:rsidRPr="00D01F04">
              <w:rPr>
                <w:rFonts w:cs="Calibri"/>
                <w:color w:val="000000"/>
              </w:rPr>
              <w:t>300€</w:t>
            </w:r>
          </w:p>
        </w:tc>
        <w:tc>
          <w:tcPr>
            <w:tcW w:w="1419" w:type="pct"/>
            <w:vAlign w:val="center"/>
            <w:hideMark/>
          </w:tcPr>
          <w:p w14:paraId="337C94C2" w14:textId="77777777" w:rsidR="00CF48EC" w:rsidRPr="0085684D" w:rsidRDefault="00CF48EC" w:rsidP="00DA6266">
            <w:pPr>
              <w:rPr>
                <w:rFonts w:cs="Calibri"/>
                <w:color w:val="000000"/>
              </w:rPr>
            </w:pPr>
            <w:r w:rsidRPr="0085684D">
              <w:rPr>
                <w:rFonts w:cs="Calibri"/>
                <w:color w:val="000000"/>
              </w:rPr>
              <w:t>Par jour calendaire</w:t>
            </w:r>
          </w:p>
        </w:tc>
      </w:tr>
      <w:tr w:rsidR="00CF48EC" w:rsidRPr="00083B7C" w14:paraId="7E3118E2" w14:textId="77777777" w:rsidTr="00760A57">
        <w:trPr>
          <w:trHeight w:val="300"/>
          <w:jc w:val="center"/>
        </w:trPr>
        <w:tc>
          <w:tcPr>
            <w:tcW w:w="2483" w:type="pct"/>
            <w:vAlign w:val="center"/>
            <w:hideMark/>
          </w:tcPr>
          <w:p w14:paraId="048F83AE" w14:textId="77777777" w:rsidR="00CF48EC" w:rsidRPr="0085684D" w:rsidRDefault="00CF48EC" w:rsidP="00DA6266">
            <w:pPr>
              <w:rPr>
                <w:rFonts w:cs="Calibri"/>
                <w:color w:val="000000"/>
              </w:rPr>
            </w:pPr>
            <w:r w:rsidRPr="0085684D">
              <w:rPr>
                <w:rFonts w:cs="Calibri"/>
                <w:color w:val="000000"/>
              </w:rPr>
              <w:t>Feu de chantier</w:t>
            </w:r>
          </w:p>
        </w:tc>
        <w:tc>
          <w:tcPr>
            <w:tcW w:w="1098" w:type="pct"/>
            <w:noWrap/>
            <w:vAlign w:val="center"/>
            <w:hideMark/>
          </w:tcPr>
          <w:p w14:paraId="10BB5646" w14:textId="77777777" w:rsidR="00CF48EC" w:rsidRPr="00D01F04" w:rsidRDefault="00CF48EC" w:rsidP="00DA6266">
            <w:pPr>
              <w:ind w:right="113"/>
              <w:rPr>
                <w:rFonts w:cs="Calibri"/>
                <w:color w:val="000000"/>
              </w:rPr>
            </w:pPr>
            <w:r w:rsidRPr="00D01F04">
              <w:rPr>
                <w:rFonts w:cs="Calibri"/>
                <w:color w:val="000000"/>
              </w:rPr>
              <w:t>1 500€</w:t>
            </w:r>
          </w:p>
        </w:tc>
        <w:tc>
          <w:tcPr>
            <w:tcW w:w="1419" w:type="pct"/>
            <w:vAlign w:val="center"/>
            <w:hideMark/>
          </w:tcPr>
          <w:p w14:paraId="7DE96769" w14:textId="77777777" w:rsidR="00CF48EC" w:rsidRPr="0085684D" w:rsidRDefault="00CF48EC" w:rsidP="00DA6266">
            <w:pPr>
              <w:rPr>
                <w:rFonts w:cs="Calibri"/>
                <w:color w:val="000000"/>
              </w:rPr>
            </w:pPr>
            <w:r w:rsidRPr="0085684D">
              <w:rPr>
                <w:rFonts w:cs="Calibri"/>
                <w:color w:val="000000"/>
              </w:rPr>
              <w:t>Forfait</w:t>
            </w:r>
          </w:p>
        </w:tc>
      </w:tr>
      <w:tr w:rsidR="00CF48EC" w:rsidRPr="00083B7C" w14:paraId="5286E970" w14:textId="77777777" w:rsidTr="00760A57">
        <w:trPr>
          <w:trHeight w:val="300"/>
          <w:jc w:val="center"/>
        </w:trPr>
        <w:tc>
          <w:tcPr>
            <w:tcW w:w="2483" w:type="pct"/>
            <w:vAlign w:val="center"/>
            <w:hideMark/>
          </w:tcPr>
          <w:p w14:paraId="3C948C1D" w14:textId="77777777" w:rsidR="00CF48EC" w:rsidRPr="0085684D" w:rsidRDefault="00CF48EC" w:rsidP="00DA6266">
            <w:pPr>
              <w:rPr>
                <w:rFonts w:cs="Calibri"/>
                <w:color w:val="000000"/>
              </w:rPr>
            </w:pPr>
            <w:r w:rsidRPr="0085684D">
              <w:rPr>
                <w:rFonts w:cs="Calibri"/>
                <w:color w:val="000000"/>
              </w:rPr>
              <w:t>Retard pour la remise en état des lieux</w:t>
            </w:r>
          </w:p>
        </w:tc>
        <w:tc>
          <w:tcPr>
            <w:tcW w:w="1098" w:type="pct"/>
            <w:noWrap/>
            <w:vAlign w:val="center"/>
            <w:hideMark/>
          </w:tcPr>
          <w:p w14:paraId="29D011AC" w14:textId="77777777" w:rsidR="00CF48EC" w:rsidRPr="00D01F04" w:rsidRDefault="00CF48EC" w:rsidP="00DA6266">
            <w:pPr>
              <w:ind w:right="113"/>
              <w:rPr>
                <w:rFonts w:cs="Calibri"/>
                <w:color w:val="000000"/>
              </w:rPr>
            </w:pPr>
            <w:r w:rsidRPr="00D01F04">
              <w:rPr>
                <w:rFonts w:cs="Calibri"/>
                <w:color w:val="000000"/>
              </w:rPr>
              <w:t>200€</w:t>
            </w:r>
          </w:p>
        </w:tc>
        <w:tc>
          <w:tcPr>
            <w:tcW w:w="1419" w:type="pct"/>
            <w:vAlign w:val="center"/>
            <w:hideMark/>
          </w:tcPr>
          <w:p w14:paraId="2E42C4DC" w14:textId="77777777" w:rsidR="00CF48EC" w:rsidRPr="0085684D" w:rsidRDefault="00CF48EC" w:rsidP="00DA6266">
            <w:pPr>
              <w:rPr>
                <w:rFonts w:cs="Calibri"/>
                <w:color w:val="000000"/>
              </w:rPr>
            </w:pPr>
            <w:r w:rsidRPr="0085684D">
              <w:rPr>
                <w:rFonts w:cs="Calibri"/>
                <w:color w:val="000000"/>
              </w:rPr>
              <w:t>Par jour calendaire</w:t>
            </w:r>
          </w:p>
        </w:tc>
      </w:tr>
      <w:tr w:rsidR="00CF48EC" w:rsidRPr="00083B7C" w14:paraId="6C43766A" w14:textId="77777777" w:rsidTr="00760A57">
        <w:trPr>
          <w:trHeight w:val="300"/>
          <w:jc w:val="center"/>
        </w:trPr>
        <w:tc>
          <w:tcPr>
            <w:tcW w:w="2483" w:type="pct"/>
            <w:vAlign w:val="center"/>
            <w:hideMark/>
          </w:tcPr>
          <w:p w14:paraId="1CB64C66" w14:textId="77777777" w:rsidR="00CF48EC" w:rsidRPr="0085684D" w:rsidRDefault="00CF48EC" w:rsidP="00DA6266">
            <w:pPr>
              <w:rPr>
                <w:rFonts w:cs="Calibri"/>
                <w:color w:val="000000"/>
              </w:rPr>
            </w:pPr>
            <w:r w:rsidRPr="0085684D">
              <w:rPr>
                <w:rFonts w:cs="Calibri"/>
                <w:color w:val="000000"/>
              </w:rPr>
              <w:t>Non-respect des règles d'élimination des déchets</w:t>
            </w:r>
          </w:p>
        </w:tc>
        <w:tc>
          <w:tcPr>
            <w:tcW w:w="1098" w:type="pct"/>
            <w:noWrap/>
            <w:vAlign w:val="center"/>
            <w:hideMark/>
          </w:tcPr>
          <w:p w14:paraId="189DAF50" w14:textId="77777777" w:rsidR="00CF48EC" w:rsidRPr="00D01F04" w:rsidRDefault="00CF48EC" w:rsidP="00DA6266">
            <w:pPr>
              <w:ind w:right="113"/>
              <w:rPr>
                <w:rFonts w:cs="Calibri"/>
                <w:color w:val="000000"/>
              </w:rPr>
            </w:pPr>
            <w:r w:rsidRPr="00D01F04">
              <w:rPr>
                <w:rFonts w:cs="Calibri"/>
                <w:color w:val="000000"/>
              </w:rPr>
              <w:t>200€</w:t>
            </w:r>
          </w:p>
        </w:tc>
        <w:tc>
          <w:tcPr>
            <w:tcW w:w="1419" w:type="pct"/>
            <w:vAlign w:val="center"/>
            <w:hideMark/>
          </w:tcPr>
          <w:p w14:paraId="745B43C3" w14:textId="77777777" w:rsidR="00CF48EC" w:rsidRPr="0085684D" w:rsidRDefault="00CF48EC" w:rsidP="00DA6266">
            <w:pPr>
              <w:rPr>
                <w:rFonts w:cs="Calibri"/>
                <w:color w:val="000000"/>
              </w:rPr>
            </w:pPr>
            <w:r w:rsidRPr="0085684D">
              <w:rPr>
                <w:rFonts w:cs="Calibri"/>
                <w:color w:val="000000"/>
              </w:rPr>
              <w:t>Par jour calendaire</w:t>
            </w:r>
          </w:p>
        </w:tc>
      </w:tr>
      <w:tr w:rsidR="00CF48EC" w:rsidRPr="00083B7C" w14:paraId="58073672" w14:textId="77777777" w:rsidTr="00760A57">
        <w:trPr>
          <w:trHeight w:val="600"/>
          <w:jc w:val="center"/>
        </w:trPr>
        <w:tc>
          <w:tcPr>
            <w:tcW w:w="2483" w:type="pct"/>
            <w:vAlign w:val="center"/>
            <w:hideMark/>
          </w:tcPr>
          <w:p w14:paraId="7322B3F8" w14:textId="77777777" w:rsidR="00CF48EC" w:rsidRPr="0085684D" w:rsidRDefault="00CF48EC" w:rsidP="00DA6266">
            <w:pPr>
              <w:rPr>
                <w:rFonts w:cs="Calibri"/>
                <w:color w:val="000000"/>
              </w:rPr>
            </w:pPr>
            <w:r w:rsidRPr="0085684D">
              <w:rPr>
                <w:rFonts w:cs="Calibri"/>
                <w:color w:val="000000"/>
              </w:rPr>
              <w:t>Non-respect des obligations en matière de protection de la santé et en matière de sécurité</w:t>
            </w:r>
          </w:p>
        </w:tc>
        <w:tc>
          <w:tcPr>
            <w:tcW w:w="1098" w:type="pct"/>
            <w:noWrap/>
            <w:vAlign w:val="center"/>
            <w:hideMark/>
          </w:tcPr>
          <w:p w14:paraId="155F2DDA" w14:textId="77777777" w:rsidR="00CF48EC" w:rsidRPr="00D01F04" w:rsidRDefault="00CF48EC" w:rsidP="00DA6266">
            <w:pPr>
              <w:ind w:right="113"/>
              <w:rPr>
                <w:rFonts w:cs="Calibri"/>
                <w:color w:val="000000"/>
              </w:rPr>
            </w:pPr>
            <w:r w:rsidRPr="00D01F04">
              <w:rPr>
                <w:rFonts w:cs="Calibri"/>
                <w:color w:val="000000"/>
              </w:rPr>
              <w:t>200€</w:t>
            </w:r>
          </w:p>
        </w:tc>
        <w:tc>
          <w:tcPr>
            <w:tcW w:w="1419" w:type="pct"/>
            <w:vAlign w:val="center"/>
            <w:hideMark/>
          </w:tcPr>
          <w:p w14:paraId="7F6EC84D" w14:textId="77777777" w:rsidR="00CF48EC" w:rsidRPr="0085684D" w:rsidRDefault="00CF48EC" w:rsidP="00DA6266">
            <w:pPr>
              <w:rPr>
                <w:rFonts w:cs="Calibri"/>
                <w:color w:val="000000"/>
              </w:rPr>
            </w:pPr>
            <w:r w:rsidRPr="0085684D">
              <w:rPr>
                <w:rFonts w:cs="Calibri"/>
                <w:color w:val="000000"/>
              </w:rPr>
              <w:t>Forfait</w:t>
            </w:r>
          </w:p>
        </w:tc>
      </w:tr>
      <w:tr w:rsidR="00CF48EC" w:rsidRPr="00083B7C" w14:paraId="71545477" w14:textId="77777777" w:rsidTr="00760A57">
        <w:trPr>
          <w:trHeight w:val="300"/>
          <w:jc w:val="center"/>
        </w:trPr>
        <w:tc>
          <w:tcPr>
            <w:tcW w:w="2483" w:type="pct"/>
            <w:vAlign w:val="center"/>
            <w:hideMark/>
          </w:tcPr>
          <w:p w14:paraId="27C092A6" w14:textId="77777777" w:rsidR="00CF48EC" w:rsidRPr="0085684D" w:rsidRDefault="00CF48EC" w:rsidP="00DA6266">
            <w:pPr>
              <w:rPr>
                <w:rFonts w:cs="Calibri"/>
                <w:color w:val="000000"/>
              </w:rPr>
            </w:pPr>
            <w:r w:rsidRPr="0085684D">
              <w:rPr>
                <w:rFonts w:cs="Calibri"/>
                <w:color w:val="000000"/>
              </w:rPr>
              <w:t>Non-respect des règles de la sous-traitance</w:t>
            </w:r>
          </w:p>
        </w:tc>
        <w:tc>
          <w:tcPr>
            <w:tcW w:w="1098" w:type="pct"/>
            <w:noWrap/>
            <w:vAlign w:val="center"/>
            <w:hideMark/>
          </w:tcPr>
          <w:p w14:paraId="21C6BEFA" w14:textId="77777777" w:rsidR="00CF48EC" w:rsidRPr="00D01F04" w:rsidRDefault="00CF48EC" w:rsidP="00DA6266">
            <w:pPr>
              <w:ind w:right="113"/>
              <w:rPr>
                <w:rFonts w:cs="Calibri"/>
                <w:color w:val="000000"/>
              </w:rPr>
            </w:pPr>
            <w:r w:rsidRPr="00D01F04">
              <w:rPr>
                <w:rFonts w:cs="Calibri"/>
                <w:color w:val="000000"/>
              </w:rPr>
              <w:t>500€</w:t>
            </w:r>
          </w:p>
        </w:tc>
        <w:tc>
          <w:tcPr>
            <w:tcW w:w="1419" w:type="pct"/>
            <w:vAlign w:val="center"/>
            <w:hideMark/>
          </w:tcPr>
          <w:p w14:paraId="60993A09" w14:textId="77777777" w:rsidR="00CF48EC" w:rsidRPr="0085684D" w:rsidRDefault="00CF48EC" w:rsidP="00DA6266">
            <w:pPr>
              <w:rPr>
                <w:rFonts w:cs="Calibri"/>
                <w:color w:val="000000"/>
              </w:rPr>
            </w:pPr>
            <w:r w:rsidRPr="0085684D">
              <w:rPr>
                <w:rFonts w:cs="Calibri"/>
                <w:color w:val="000000"/>
              </w:rPr>
              <w:t>Forfait</w:t>
            </w:r>
          </w:p>
        </w:tc>
      </w:tr>
      <w:tr w:rsidR="00CF48EC" w:rsidRPr="00083B7C" w14:paraId="1C81DF3F" w14:textId="77777777" w:rsidTr="00760A57">
        <w:trPr>
          <w:trHeight w:val="300"/>
          <w:jc w:val="center"/>
        </w:trPr>
        <w:tc>
          <w:tcPr>
            <w:tcW w:w="2483" w:type="pct"/>
            <w:vAlign w:val="center"/>
            <w:hideMark/>
          </w:tcPr>
          <w:p w14:paraId="4B395A55" w14:textId="77777777" w:rsidR="00CF48EC" w:rsidRPr="0085684D" w:rsidRDefault="00CF48EC" w:rsidP="00DA6266">
            <w:pPr>
              <w:rPr>
                <w:rFonts w:cs="Calibri"/>
                <w:color w:val="000000"/>
              </w:rPr>
            </w:pPr>
            <w:r w:rsidRPr="00FE6996">
              <w:rPr>
                <w:rFonts w:cs="Calibri"/>
                <w:color w:val="000000"/>
              </w:rPr>
              <w:t>Zone d'intervention non nettoyée</w:t>
            </w:r>
          </w:p>
        </w:tc>
        <w:tc>
          <w:tcPr>
            <w:tcW w:w="1098" w:type="pct"/>
            <w:noWrap/>
            <w:vAlign w:val="center"/>
            <w:hideMark/>
          </w:tcPr>
          <w:p w14:paraId="724B4784" w14:textId="77777777" w:rsidR="00CF48EC" w:rsidRPr="00D01F04" w:rsidRDefault="00CF48EC" w:rsidP="00DA6266">
            <w:pPr>
              <w:ind w:right="113"/>
              <w:rPr>
                <w:rFonts w:cs="Calibri"/>
                <w:color w:val="000000"/>
              </w:rPr>
            </w:pPr>
            <w:r w:rsidRPr="00D01F04">
              <w:rPr>
                <w:rFonts w:cs="Calibri"/>
                <w:color w:val="000000"/>
              </w:rPr>
              <w:t>300€</w:t>
            </w:r>
          </w:p>
        </w:tc>
        <w:tc>
          <w:tcPr>
            <w:tcW w:w="1419" w:type="pct"/>
            <w:vAlign w:val="center"/>
            <w:hideMark/>
          </w:tcPr>
          <w:p w14:paraId="4D038E96" w14:textId="77777777" w:rsidR="00CF48EC" w:rsidRPr="0085684D" w:rsidRDefault="00CF48EC" w:rsidP="00DA6266">
            <w:pPr>
              <w:rPr>
                <w:rFonts w:cs="Calibri"/>
                <w:color w:val="000000"/>
              </w:rPr>
            </w:pPr>
            <w:r w:rsidRPr="0085684D">
              <w:rPr>
                <w:rFonts w:cs="Calibri"/>
                <w:color w:val="000000"/>
              </w:rPr>
              <w:t>Par infraction constatée</w:t>
            </w:r>
          </w:p>
        </w:tc>
      </w:tr>
      <w:tr w:rsidR="00CF48EC" w:rsidRPr="00083B7C" w14:paraId="43D04E7B" w14:textId="77777777" w:rsidTr="00760A57">
        <w:trPr>
          <w:trHeight w:val="300"/>
          <w:jc w:val="center"/>
        </w:trPr>
        <w:tc>
          <w:tcPr>
            <w:tcW w:w="2483" w:type="pct"/>
            <w:vAlign w:val="center"/>
            <w:hideMark/>
          </w:tcPr>
          <w:p w14:paraId="3D5E23B1" w14:textId="77777777" w:rsidR="00CF48EC" w:rsidRPr="0085684D" w:rsidRDefault="00CF48EC" w:rsidP="00DA6266">
            <w:pPr>
              <w:rPr>
                <w:rFonts w:cs="Calibri"/>
                <w:color w:val="000000"/>
              </w:rPr>
            </w:pPr>
            <w:r w:rsidRPr="0085684D">
              <w:rPr>
                <w:rFonts w:cs="Calibri"/>
                <w:color w:val="000000"/>
              </w:rPr>
              <w:t>Matériel de chantier non conforme</w:t>
            </w:r>
          </w:p>
        </w:tc>
        <w:tc>
          <w:tcPr>
            <w:tcW w:w="1098" w:type="pct"/>
            <w:noWrap/>
            <w:vAlign w:val="center"/>
            <w:hideMark/>
          </w:tcPr>
          <w:p w14:paraId="5F8C12CB" w14:textId="77777777" w:rsidR="00CF48EC" w:rsidRPr="00D01F04" w:rsidRDefault="00CF48EC" w:rsidP="00DA6266">
            <w:pPr>
              <w:ind w:right="113"/>
              <w:rPr>
                <w:rFonts w:cs="Calibri"/>
                <w:color w:val="000000"/>
              </w:rPr>
            </w:pPr>
            <w:r w:rsidRPr="00D01F04">
              <w:rPr>
                <w:rFonts w:cs="Calibri"/>
                <w:color w:val="000000"/>
              </w:rPr>
              <w:t>300€</w:t>
            </w:r>
          </w:p>
        </w:tc>
        <w:tc>
          <w:tcPr>
            <w:tcW w:w="1419" w:type="pct"/>
            <w:vAlign w:val="center"/>
            <w:hideMark/>
          </w:tcPr>
          <w:p w14:paraId="1BB9D941" w14:textId="77777777" w:rsidR="00CF48EC" w:rsidRPr="0085684D" w:rsidRDefault="00CF48EC" w:rsidP="00DA6266">
            <w:pPr>
              <w:rPr>
                <w:rFonts w:cs="Calibri"/>
                <w:color w:val="000000"/>
              </w:rPr>
            </w:pPr>
            <w:r w:rsidRPr="0085684D">
              <w:rPr>
                <w:rFonts w:cs="Calibri"/>
                <w:color w:val="000000"/>
              </w:rPr>
              <w:t>Par infraction constatée</w:t>
            </w:r>
          </w:p>
        </w:tc>
      </w:tr>
      <w:tr w:rsidR="00CF48EC" w:rsidRPr="00083B7C" w14:paraId="264F01CE" w14:textId="77777777" w:rsidTr="00760A57">
        <w:trPr>
          <w:trHeight w:val="300"/>
          <w:jc w:val="center"/>
        </w:trPr>
        <w:tc>
          <w:tcPr>
            <w:tcW w:w="2483" w:type="pct"/>
            <w:vAlign w:val="center"/>
            <w:hideMark/>
          </w:tcPr>
          <w:p w14:paraId="295FA38B" w14:textId="77777777" w:rsidR="00CF48EC" w:rsidRPr="0085684D" w:rsidRDefault="00CF48EC" w:rsidP="00DA6266">
            <w:pPr>
              <w:rPr>
                <w:rFonts w:cs="Calibri"/>
                <w:color w:val="000000"/>
              </w:rPr>
            </w:pPr>
            <w:r w:rsidRPr="0085684D">
              <w:rPr>
                <w:rFonts w:cs="Calibri"/>
                <w:color w:val="000000"/>
              </w:rPr>
              <w:t>Non-respect des circulations et stationnement</w:t>
            </w:r>
          </w:p>
        </w:tc>
        <w:tc>
          <w:tcPr>
            <w:tcW w:w="1098" w:type="pct"/>
            <w:noWrap/>
            <w:vAlign w:val="center"/>
            <w:hideMark/>
          </w:tcPr>
          <w:p w14:paraId="5511E3B0" w14:textId="77777777" w:rsidR="00CF48EC" w:rsidRPr="00D01F04" w:rsidRDefault="00CF48EC" w:rsidP="00DA6266">
            <w:pPr>
              <w:ind w:right="113"/>
              <w:rPr>
                <w:rFonts w:cs="Calibri"/>
                <w:color w:val="000000"/>
              </w:rPr>
            </w:pPr>
            <w:r w:rsidRPr="00D01F04">
              <w:rPr>
                <w:rFonts w:cs="Calibri"/>
                <w:color w:val="000000"/>
              </w:rPr>
              <w:t>300€</w:t>
            </w:r>
          </w:p>
        </w:tc>
        <w:tc>
          <w:tcPr>
            <w:tcW w:w="1419" w:type="pct"/>
            <w:vAlign w:val="center"/>
            <w:hideMark/>
          </w:tcPr>
          <w:p w14:paraId="2A58A8C3" w14:textId="77777777" w:rsidR="00CF48EC" w:rsidRPr="0085684D" w:rsidRDefault="00CF48EC" w:rsidP="00DA6266">
            <w:pPr>
              <w:rPr>
                <w:rFonts w:cs="Calibri"/>
                <w:color w:val="000000"/>
              </w:rPr>
            </w:pPr>
            <w:r w:rsidRPr="0085684D">
              <w:rPr>
                <w:rFonts w:cs="Calibri"/>
                <w:color w:val="000000"/>
              </w:rPr>
              <w:t>Par infraction constatée</w:t>
            </w:r>
          </w:p>
        </w:tc>
      </w:tr>
      <w:tr w:rsidR="00CF48EC" w:rsidRPr="00083B7C" w14:paraId="1ECDCA40" w14:textId="77777777" w:rsidTr="00760A57">
        <w:trPr>
          <w:trHeight w:val="300"/>
          <w:jc w:val="center"/>
        </w:trPr>
        <w:tc>
          <w:tcPr>
            <w:tcW w:w="2483" w:type="pct"/>
            <w:vAlign w:val="center"/>
          </w:tcPr>
          <w:p w14:paraId="400501D2" w14:textId="77777777" w:rsidR="00CF48EC" w:rsidRPr="0085684D" w:rsidRDefault="00CF48EC" w:rsidP="00DA6266">
            <w:pPr>
              <w:rPr>
                <w:rFonts w:cs="Calibri"/>
                <w:color w:val="000000"/>
              </w:rPr>
            </w:pPr>
            <w:r w:rsidRPr="0085684D">
              <w:rPr>
                <w:rFonts w:cs="Calibri"/>
                <w:color w:val="000000"/>
              </w:rPr>
              <w:t xml:space="preserve">Stockage de déchets au sol </w:t>
            </w:r>
          </w:p>
        </w:tc>
        <w:tc>
          <w:tcPr>
            <w:tcW w:w="1098" w:type="pct"/>
            <w:noWrap/>
            <w:vAlign w:val="center"/>
          </w:tcPr>
          <w:p w14:paraId="1B23A1CB" w14:textId="77777777" w:rsidR="00CF48EC" w:rsidRPr="00D01F04" w:rsidRDefault="00CF48EC" w:rsidP="00DA6266">
            <w:pPr>
              <w:ind w:right="113"/>
              <w:rPr>
                <w:rFonts w:cs="Calibri"/>
                <w:color w:val="000000"/>
              </w:rPr>
            </w:pPr>
            <w:r w:rsidRPr="00D01F04">
              <w:rPr>
                <w:rFonts w:cs="Calibri"/>
                <w:color w:val="000000"/>
              </w:rPr>
              <w:t>300€</w:t>
            </w:r>
          </w:p>
        </w:tc>
        <w:tc>
          <w:tcPr>
            <w:tcW w:w="1419" w:type="pct"/>
            <w:vAlign w:val="center"/>
          </w:tcPr>
          <w:p w14:paraId="4102ADAE" w14:textId="77777777" w:rsidR="00CF48EC" w:rsidRPr="0085684D" w:rsidRDefault="00CF48EC" w:rsidP="00DA6266">
            <w:pPr>
              <w:rPr>
                <w:rFonts w:cs="Calibri"/>
                <w:color w:val="000000"/>
              </w:rPr>
            </w:pPr>
            <w:r w:rsidRPr="0085684D">
              <w:rPr>
                <w:rFonts w:cs="Calibri"/>
                <w:color w:val="000000"/>
              </w:rPr>
              <w:t>Par infraction constatée</w:t>
            </w:r>
          </w:p>
        </w:tc>
      </w:tr>
    </w:tbl>
    <w:p w14:paraId="75F81184" w14:textId="77777777" w:rsidR="00CF48EC" w:rsidRDefault="00CF48EC" w:rsidP="00DA6266">
      <w:pPr>
        <w:spacing w:before="240" w:after="240" w:line="240" w:lineRule="auto"/>
      </w:pPr>
    </w:p>
    <w:p w14:paraId="3D0DAFF8" w14:textId="4D489E91" w:rsidR="00E57D45" w:rsidRDefault="00E57D45" w:rsidP="00DA6266">
      <w:pPr>
        <w:pStyle w:val="Titre1"/>
      </w:pPr>
      <w:bookmarkStart w:id="49" w:name="_Toc221017889"/>
      <w:r>
        <w:t>PROVENANCE, QUALITE, CONTRÔLE ET PRISE EN CHARGE DES MATERIAUX ET PRODUITS</w:t>
      </w:r>
      <w:bookmarkEnd w:id="49"/>
    </w:p>
    <w:p w14:paraId="512498A8" w14:textId="77777777" w:rsidR="00E57D45" w:rsidRDefault="00E57D45" w:rsidP="00DA6266">
      <w:pPr>
        <w:spacing w:before="240" w:after="240" w:line="240" w:lineRule="auto"/>
      </w:pPr>
      <w:r>
        <w:t>L'ensemble des Cahiers des Charges, DTU, des règles de calcul, des Cahiers des Clauses Spéciales rendus obligatoires par décrets ou Normes Européennes reconnues s'appliquent au marché.</w:t>
      </w:r>
    </w:p>
    <w:p w14:paraId="04013D87" w14:textId="58BF255F" w:rsidR="00E57D45" w:rsidRDefault="00E57D45" w:rsidP="00AE19A3">
      <w:pPr>
        <w:pStyle w:val="Titre2"/>
      </w:pPr>
      <w:bookmarkStart w:id="50" w:name="_Toc221017890"/>
      <w:r>
        <w:t>Provenance des matériaux et produit</w:t>
      </w:r>
      <w:bookmarkEnd w:id="50"/>
    </w:p>
    <w:p w14:paraId="3EA20503" w14:textId="77777777" w:rsidR="00E57D45" w:rsidRDefault="00E57D45" w:rsidP="00DA6266">
      <w:pPr>
        <w:spacing w:before="240" w:after="240" w:line="240" w:lineRule="auto"/>
      </w:pPr>
      <w:r>
        <w:t>Le C.C.T.P. ou descriptif technique fixe la provenance de ceux des matériaux, produits et composants de construction dont le choix n'est pas laissé à l'entrepreneur ou n'est pas déjà fixé par le C.C.T.G. ou déroge aux dispositions dudit C.C.T.G.</w:t>
      </w:r>
    </w:p>
    <w:p w14:paraId="68A71AEE" w14:textId="77777777" w:rsidR="00E57D45" w:rsidRDefault="00E57D45" w:rsidP="00DA6266">
      <w:pPr>
        <w:spacing w:before="240" w:after="240" w:line="240" w:lineRule="auto"/>
      </w:pPr>
      <w:r>
        <w:t xml:space="preserve">Le titulaire est tenu de mettre à la disposition du maître d'œuvre les documents assurant la traçabilité de tous les produits et matériaux mis en œuvre préalablement à leur mise en œuvre. </w:t>
      </w:r>
    </w:p>
    <w:p w14:paraId="6DC10A4E" w14:textId="25FDDCC3" w:rsidR="00E57D45" w:rsidRDefault="00E57D45" w:rsidP="00AE19A3">
      <w:pPr>
        <w:pStyle w:val="Titre2"/>
      </w:pPr>
      <w:bookmarkStart w:id="51" w:name="_Toc221017891"/>
      <w:r>
        <w:t>Mise à disposition de lieux d’emprunt</w:t>
      </w:r>
      <w:bookmarkEnd w:id="51"/>
    </w:p>
    <w:p w14:paraId="21B5371E" w14:textId="77777777" w:rsidR="00E57D45" w:rsidRDefault="00E57D45" w:rsidP="00DA6266">
      <w:pPr>
        <w:spacing w:before="240" w:after="240" w:line="240" w:lineRule="auto"/>
      </w:pPr>
      <w:r>
        <w:t>Aucun lieu d’extraction ne sera mis à la disposition de l’entrepreneur.</w:t>
      </w:r>
    </w:p>
    <w:p w14:paraId="40103937" w14:textId="66AD737D" w:rsidR="00E57D45" w:rsidRDefault="00E57D45" w:rsidP="00AE19A3">
      <w:pPr>
        <w:pStyle w:val="Titre2"/>
      </w:pPr>
      <w:bookmarkStart w:id="52" w:name="_Toc221017892"/>
      <w:r>
        <w:t>Caractéristiques, qualités, vérifications, essais et épreuves des matériaux et produits</w:t>
      </w:r>
      <w:bookmarkEnd w:id="52"/>
    </w:p>
    <w:p w14:paraId="496FB91D" w14:textId="14DC3C08" w:rsidR="00E57D45" w:rsidRDefault="00E57D45" w:rsidP="00DA6266">
      <w:pPr>
        <w:pStyle w:val="Titre3"/>
      </w:pPr>
      <w:r>
        <w:lastRenderedPageBreak/>
        <w:t xml:space="preserve">Les dispositions des articles 23 à 25 du CCAG travaux concernant les caractéristiques et qualités des matériaux, produits et composants de construction à utiliser dans les travaux, ainsi que les modalités de leurs vérifications, essais et épreuves, tant qualitatives que quantitatives sur le chantier sont applicables au présent marché étant précisé que : </w:t>
      </w:r>
    </w:p>
    <w:p w14:paraId="5E1D67F9" w14:textId="77777777" w:rsidR="00E57D45" w:rsidRDefault="00E57D45" w:rsidP="00DA6266">
      <w:pPr>
        <w:spacing w:before="240" w:after="240" w:line="240" w:lineRule="auto"/>
      </w:pPr>
      <w:r>
        <w:t>Le C.C.T.P. ou descriptif technique définit les compléments à apporter aux dispositions du C.C.A.G. et du C.C.T.G.</w:t>
      </w:r>
    </w:p>
    <w:p w14:paraId="292A9E84" w14:textId="77777777" w:rsidR="00E57D45" w:rsidRDefault="00E57D45" w:rsidP="00DA6266">
      <w:pPr>
        <w:spacing w:before="240" w:after="240" w:line="240" w:lineRule="auto"/>
      </w:pPr>
      <w:r>
        <w:t xml:space="preserve">Le C.C.T.P. ou descriptif technique ne déroge pas aux dispositions du C.C.A.G. </w:t>
      </w:r>
    </w:p>
    <w:p w14:paraId="630FE65F" w14:textId="06985CCA" w:rsidR="00E57D45" w:rsidRDefault="00E57D45" w:rsidP="00DA6266">
      <w:pPr>
        <w:spacing w:before="240" w:after="240" w:line="240" w:lineRule="auto"/>
      </w:pPr>
      <w:r>
        <w:t>Les vérifications, essais et épreuves sont réalisés par un laboratoire ou un organe de contrôle, agréé par le maître d’ouvrage, à la charge du titulaire.</w:t>
      </w:r>
    </w:p>
    <w:p w14:paraId="7405C218" w14:textId="13EEDFE3" w:rsidR="00E57D45" w:rsidRDefault="00E57D45" w:rsidP="00DA6266">
      <w:pPr>
        <w:pStyle w:val="Titre3"/>
      </w:pPr>
      <w:r>
        <w:t>Le C.C.T.P. ou descriptif technique précise les matériaux, produits et composants de construction devant faire l'objet de vérifications ou de surveillance de la fabrication, dans les usines, magasins ou carrières de l'entrepreneur, ainsi que les modalités correspondantes.</w:t>
      </w:r>
    </w:p>
    <w:p w14:paraId="1BF40F07" w14:textId="1E8A8211" w:rsidR="00E57D45" w:rsidRDefault="00E57D45" w:rsidP="00DA6266">
      <w:pPr>
        <w:spacing w:before="240" w:after="240" w:line="240" w:lineRule="auto"/>
      </w:pPr>
      <w:r>
        <w:t>Les vérifications, surveillance sont réalisées par un laboratoire ou un organe de contrôle, agréé par le maître d’ouvrage, à la charge du titulaire.</w:t>
      </w:r>
    </w:p>
    <w:p w14:paraId="7CF14034" w14:textId="73D891FF" w:rsidR="00E57D45" w:rsidRDefault="00E57D45" w:rsidP="00DA6266">
      <w:pPr>
        <w:pStyle w:val="Titre3"/>
      </w:pPr>
      <w:r>
        <w:t>Le maître d'ouvrage ou son représentant sur proposition du maître d'œuvre peut décider de faire exécuter des essais et vérifications en sus de ceux définis par le marché :</w:t>
      </w:r>
    </w:p>
    <w:p w14:paraId="4E3901BA" w14:textId="2E285EC3" w:rsidR="00E57D45" w:rsidRDefault="00222B90" w:rsidP="009876F3">
      <w:pPr>
        <w:pStyle w:val="Paragraphedeliste"/>
        <w:numPr>
          <w:ilvl w:val="0"/>
          <w:numId w:val="22"/>
        </w:numPr>
        <w:spacing w:before="240" w:after="240" w:line="240" w:lineRule="auto"/>
      </w:pPr>
      <w:r>
        <w:t>S’ils</w:t>
      </w:r>
      <w:r w:rsidR="00E57D45">
        <w:t xml:space="preserve"> sont effectués par l'entrepreneur, ils seront rémunérés sur justificatifs. </w:t>
      </w:r>
    </w:p>
    <w:p w14:paraId="7C0419B4" w14:textId="0DFF7C27" w:rsidR="00E57D45" w:rsidRDefault="00222B90" w:rsidP="009876F3">
      <w:pPr>
        <w:pStyle w:val="Paragraphedeliste"/>
        <w:numPr>
          <w:ilvl w:val="0"/>
          <w:numId w:val="22"/>
        </w:numPr>
        <w:spacing w:before="240" w:after="240" w:line="240" w:lineRule="auto"/>
      </w:pPr>
      <w:r>
        <w:t>S’ils</w:t>
      </w:r>
      <w:r w:rsidR="00E57D45">
        <w:t xml:space="preserve"> sont effectués par un tiers, ils seront réglés par le maître d’ouvrage.</w:t>
      </w:r>
    </w:p>
    <w:p w14:paraId="445B0620" w14:textId="03014F7A" w:rsidR="00E57D45" w:rsidRDefault="00E57D45" w:rsidP="00DA6266">
      <w:pPr>
        <w:pStyle w:val="Titre1"/>
      </w:pPr>
      <w:bookmarkStart w:id="53" w:name="_Toc221017893"/>
      <w:r>
        <w:t>IMPLANTATION DES OUVRAGES ET LOCALISATION DES RESEAUX SOUTERRAINS, ENTERRES, SUBAQUATIQUES OU AERIENS</w:t>
      </w:r>
      <w:bookmarkEnd w:id="53"/>
    </w:p>
    <w:p w14:paraId="7306DDA7" w14:textId="7DFC38EE" w:rsidR="00E57D45" w:rsidRDefault="00E57D45" w:rsidP="00AE19A3">
      <w:pPr>
        <w:pStyle w:val="Titre2"/>
      </w:pPr>
      <w:bookmarkStart w:id="54" w:name="_Toc221017894"/>
      <w:r>
        <w:t>Piquetage général</w:t>
      </w:r>
      <w:bookmarkEnd w:id="54"/>
    </w:p>
    <w:p w14:paraId="5E80B196" w14:textId="7FB75AEF" w:rsidR="00E57D45" w:rsidRDefault="00E57D45" w:rsidP="00DA6266">
      <w:pPr>
        <w:spacing w:before="240" w:after="240" w:line="240" w:lineRule="auto"/>
      </w:pPr>
      <w:r>
        <w:t xml:space="preserve">Le titulaire sera tenu de procéder lui-même et sous sa responsabilité, en présence du maître d'œuvre, au piquetage général des ouvrages. Il devra, pour toutes ces opérations et pour toutes les vérifications que désirerait exécuter le maître d'œuvre, tenir à la disposition de celui-ci le matériel topographique et le personnel qualifié correspondant. </w:t>
      </w:r>
    </w:p>
    <w:p w14:paraId="0A29B03F" w14:textId="45097559" w:rsidR="00E57D45" w:rsidRDefault="00E57D45" w:rsidP="00AE19A3">
      <w:pPr>
        <w:pStyle w:val="Titre2"/>
      </w:pPr>
      <w:bookmarkStart w:id="55" w:name="_Ref192599714"/>
      <w:bookmarkStart w:id="56" w:name="_Ref192599729"/>
      <w:bookmarkStart w:id="57" w:name="_Ref192600838"/>
      <w:bookmarkStart w:id="58" w:name="_Toc221017895"/>
      <w:r>
        <w:t>Travaux à proximité des r</w:t>
      </w:r>
      <w:r w:rsidR="00C0330C">
        <w:t>é</w:t>
      </w:r>
      <w:r>
        <w:t>seaux souterrains, enterrés, subaquatiques ou aériens</w:t>
      </w:r>
      <w:bookmarkEnd w:id="55"/>
      <w:bookmarkEnd w:id="56"/>
      <w:bookmarkEnd w:id="57"/>
      <w:bookmarkEnd w:id="58"/>
    </w:p>
    <w:p w14:paraId="7C5B11D0" w14:textId="584117DB" w:rsidR="00E57D45" w:rsidRDefault="00E57D45" w:rsidP="009876F3">
      <w:pPr>
        <w:pStyle w:val="Paragraphedeliste"/>
        <w:numPr>
          <w:ilvl w:val="0"/>
          <w:numId w:val="23"/>
        </w:numPr>
        <w:spacing w:before="240" w:after="240" w:line="240" w:lineRule="auto"/>
      </w:pPr>
      <w:bookmarkStart w:id="59" w:name="_Ref192599425"/>
      <w:r>
        <w:t>Obligations générales du titulaire</w:t>
      </w:r>
      <w:bookmarkEnd w:id="59"/>
    </w:p>
    <w:p w14:paraId="4CC749DB" w14:textId="77777777" w:rsidR="00E57D45" w:rsidRPr="00B0057C" w:rsidRDefault="00E57D45" w:rsidP="00DA6266">
      <w:pPr>
        <w:spacing w:before="240" w:after="240" w:line="240" w:lineRule="auto"/>
        <w:rPr>
          <w:b/>
          <w:bCs/>
        </w:rPr>
      </w:pPr>
      <w:r>
        <w:t xml:space="preserve">Lorsque les travaux doivent être exécutés au droit ou au voisinage d'ouvrages souterrains, enterrés, subaquatiques ou aériens, le titulaire, ou chacun des cotraitants en cas de groupement d’entreprises, veille au respect de l'ensemble des dispositions législatives et réglementaires relatives à l'exécution de travaux à proximité de certains ouvrages souterrains, aériens ou subaquatiques de transport ou de distribution, résultant des dispositions des articles L 554-1 et s. et R 554-1 et s. du Code de l'Environnement. Ces dispositions s’appliquent, lorsqu’elles leurs sont contraires, </w:t>
      </w:r>
      <w:r w:rsidRPr="00B0057C">
        <w:rPr>
          <w:b/>
          <w:bCs/>
        </w:rPr>
        <w:t>par dérogation aux articles 27.3 et 31.9 du CCAG travaux.</w:t>
      </w:r>
    </w:p>
    <w:p w14:paraId="1469229D" w14:textId="77777777" w:rsidR="00E57D45" w:rsidRDefault="00E57D45" w:rsidP="00DA6266">
      <w:pPr>
        <w:spacing w:before="240" w:after="240" w:line="240" w:lineRule="auto"/>
      </w:pPr>
      <w:r>
        <w:lastRenderedPageBreak/>
        <w:t>Son offre technique et financière prend en compte toutes les informations et données relatives aux ouvrages existants qui ont été communiquées dans le dossier de consultation. Il prend en compte les clauses techniques et financières particulières fixées le cas échéant par le marché.</w:t>
      </w:r>
    </w:p>
    <w:p w14:paraId="2061A286" w14:textId="2727F2AC" w:rsidR="00E57D45" w:rsidRDefault="00E57D45" w:rsidP="00DA6266">
      <w:pPr>
        <w:spacing w:before="240" w:after="240" w:line="240" w:lineRule="auto"/>
      </w:pPr>
      <w:r>
        <w:t xml:space="preserve">Pour l'application de ces dispositions le responsable du projet est identifié </w:t>
      </w:r>
      <w:r w:rsidRPr="00093392">
        <w:t xml:space="preserve">à l'article </w:t>
      </w:r>
      <w:r w:rsidR="00904A10" w:rsidRPr="00093392">
        <w:fldChar w:fldCharType="begin"/>
      </w:r>
      <w:r w:rsidR="00904A10" w:rsidRPr="00093392">
        <w:instrText xml:space="preserve"> REF _Ref192599378 \r \h </w:instrText>
      </w:r>
      <w:r w:rsidR="00093392">
        <w:instrText xml:space="preserve"> \* MERGEFORMAT </w:instrText>
      </w:r>
      <w:r w:rsidR="00904A10" w:rsidRPr="00093392">
        <w:fldChar w:fldCharType="separate"/>
      </w:r>
      <w:r w:rsidR="0047119A">
        <w:t>1.3</w:t>
      </w:r>
      <w:r w:rsidR="00904A10" w:rsidRPr="00093392">
        <w:fldChar w:fldCharType="end"/>
      </w:r>
      <w:r w:rsidRPr="00093392">
        <w:t xml:space="preserve"> ci</w:t>
      </w:r>
      <w:r>
        <w:t>-dessus.</w:t>
      </w:r>
    </w:p>
    <w:p w14:paraId="5CA4BF14" w14:textId="77777777" w:rsidR="00E57D45" w:rsidRDefault="00E57D45" w:rsidP="00DA6266">
      <w:pPr>
        <w:spacing w:before="240" w:after="240" w:line="240" w:lineRule="auto"/>
      </w:pPr>
      <w:r>
        <w:t xml:space="preserve">Notamment, </w:t>
      </w:r>
      <w:r w:rsidRPr="00B0057C">
        <w:rPr>
          <w:b/>
          <w:bCs/>
        </w:rPr>
        <w:t>par dérogation à l'article 31.9 du CCAG Travaux</w:t>
      </w:r>
      <w:r>
        <w:t xml:space="preserve">, dès la notification du marché et avant l’exécution des travaux, le titulaire est tenu de consulter la plateforme de téléservice du </w:t>
      </w:r>
      <w:r w:rsidRPr="007D04B3">
        <w:rPr>
          <w:b/>
          <w:bCs/>
        </w:rPr>
        <w:t>guichet unique</w:t>
      </w:r>
      <w:r>
        <w:t xml:space="preserve"> afin d’obtenir la liste et les coordonnées des exploitants des ouvrages en service concernés par les travaux et d’adresser à chacun de ces exploitants une </w:t>
      </w:r>
      <w:r w:rsidRPr="007D04B3">
        <w:rPr>
          <w:b/>
          <w:bCs/>
        </w:rPr>
        <w:t>déclaration d’intention de commencement de travaux (DICT)</w:t>
      </w:r>
      <w:r>
        <w:t xml:space="preserve"> conformément au modèle prescrit.</w:t>
      </w:r>
    </w:p>
    <w:p w14:paraId="37433849" w14:textId="77777777" w:rsidR="00E57D45" w:rsidRDefault="00E57D45" w:rsidP="00DA6266">
      <w:pPr>
        <w:spacing w:before="240" w:after="240" w:line="240" w:lineRule="auto"/>
      </w:pPr>
      <w:r>
        <w:t>Les techniques que le titulaire prévoit d’appliquer à proximité des ouvrages en service ainsi que les modalités de leur mise en œuvre, assurent la conservation et la continuité de service des ouvrages, ainsi que la sauvegarde, compte tenu des dangers éventuels présentés par un endommagement des ouvrages, de la sécurité des personnes et des biens et la protection de l’environnement.</w:t>
      </w:r>
    </w:p>
    <w:p w14:paraId="28D31014" w14:textId="77777777" w:rsidR="00E57D45" w:rsidRDefault="00E57D45" w:rsidP="00DA6266">
      <w:pPr>
        <w:spacing w:before="240" w:after="240" w:line="240" w:lineRule="auto"/>
      </w:pPr>
      <w:r>
        <w:t xml:space="preserve">Pour toute intervention à proximité des réseaux, le titulaire respecte les prescriptions édictées par le guide technique disponible sur le site « www.reseaux-et-canalisations.ineris.fr », ainsi que, le cas échéant, les informations spécifiques sur les précautions particulières à prendre jointes par les exploitants aux récépissés des déclarations DT et DICT ou complétées dans le CCTP </w:t>
      </w:r>
    </w:p>
    <w:p w14:paraId="441C94A6" w14:textId="77777777" w:rsidR="00E57D45" w:rsidRDefault="00E57D45" w:rsidP="00DA6266">
      <w:pPr>
        <w:spacing w:before="240" w:after="240" w:line="240" w:lineRule="auto"/>
      </w:pPr>
      <w:r>
        <w:t xml:space="preserve">Le titulaire informe le responsable du projet de toutes éventuelles incohérences, inexactitudes ou manques après comparaison des observations faites sur le terrain avec les informations cartographiques reçues. </w:t>
      </w:r>
    </w:p>
    <w:p w14:paraId="177F85CA" w14:textId="77777777" w:rsidR="00E57D45" w:rsidRDefault="00E57D45" w:rsidP="00DA6266">
      <w:pPr>
        <w:spacing w:before="240" w:after="240" w:line="240" w:lineRule="auto"/>
      </w:pPr>
      <w:r>
        <w:t xml:space="preserve">Le titulaire informe les personnes qui travaillent sous sa direction de la localisation des ouvrages qui ont été identifiés et repérés et des mesures de prévention et de protection qui doivent être mises en œuvre lors de l’exécution des travaux. Il s’assure à ce titre de leur formation et de leur qualification minimale nécessaire. </w:t>
      </w:r>
    </w:p>
    <w:p w14:paraId="123C55ED" w14:textId="77777777" w:rsidR="00E57D45" w:rsidRDefault="00E57D45" w:rsidP="00DA6266">
      <w:pPr>
        <w:spacing w:before="240" w:after="240" w:line="240" w:lineRule="auto"/>
      </w:pPr>
      <w:r>
        <w:t>Dès lors que la durée d’exécution du marché excède 6 mois, ou excède la durée définie dans la DICT, le titulaire sera tenu d’effectuer une nouvelle DICT, au-delà de ce délai auprès des exploitants d’ouvrages sensibles pour la sécurité, à moins que des réunions périodiques aient été planifiées dès le démarrage du chantier avec l’exploitant.</w:t>
      </w:r>
    </w:p>
    <w:p w14:paraId="2FB919C6" w14:textId="77777777" w:rsidR="00E57D45" w:rsidRDefault="00E57D45" w:rsidP="00DA6266">
      <w:pPr>
        <w:spacing w:before="240" w:after="240" w:line="240" w:lineRule="auto"/>
      </w:pPr>
      <w:r>
        <w:t xml:space="preserve">Le titulaire veille également au respect par ses sous-traitants de leurs obligations relatives aux déclarations d'intention de commencement de travaux. Il leur communique l’ensemble des dispositions du présent CCAP relatives aux travaux à proximité des réseaux.  </w:t>
      </w:r>
    </w:p>
    <w:p w14:paraId="6B1E8F01" w14:textId="7827B65C" w:rsidR="00E57D45" w:rsidRDefault="00E57D45" w:rsidP="009876F3">
      <w:pPr>
        <w:pStyle w:val="Paragraphedeliste"/>
        <w:numPr>
          <w:ilvl w:val="0"/>
          <w:numId w:val="24"/>
        </w:numPr>
        <w:spacing w:before="240" w:after="240" w:line="240" w:lineRule="auto"/>
      </w:pPr>
      <w:r>
        <w:t>Piquetage spécial des ouvrages souterrains, enterrés, subaquatiques ou aériens</w:t>
      </w:r>
    </w:p>
    <w:p w14:paraId="0E60FD8C" w14:textId="77777777" w:rsidR="00E57D45" w:rsidRDefault="00E57D45" w:rsidP="00DA6266">
      <w:pPr>
        <w:spacing w:before="240" w:after="240" w:line="240" w:lineRule="auto"/>
      </w:pPr>
      <w:r>
        <w:t>Le piquetage spécial des ouvrages souterrains ou enterrés, subaquatiques ou aériens tels que canalisations ou câbles situés au droit ou au voisinage des travaux à exécuter et dont le titulaire a reçu du responsable de projet toutes informations nécessaires sur leur nature et leur position, sera effectué par le titulaire sous la responsabilité du responsable de projet, dans les mêmes conditions qu'au 9.1 ci-dessus.</w:t>
      </w:r>
    </w:p>
    <w:p w14:paraId="39EB91CB" w14:textId="77777777" w:rsidR="00E57D45" w:rsidRDefault="00E57D45" w:rsidP="00DA6266">
      <w:pPr>
        <w:spacing w:before="240" w:after="240" w:line="240" w:lineRule="auto"/>
      </w:pPr>
      <w:r>
        <w:t>Il maintient le marquage/piquetage en bon état.</w:t>
      </w:r>
    </w:p>
    <w:p w14:paraId="1D44D97D" w14:textId="113DF5BD" w:rsidR="00E57D45" w:rsidRDefault="00E57D45" w:rsidP="009876F3">
      <w:pPr>
        <w:pStyle w:val="Paragraphedeliste"/>
        <w:numPr>
          <w:ilvl w:val="0"/>
          <w:numId w:val="25"/>
        </w:numPr>
        <w:spacing w:before="240" w:after="240" w:line="240" w:lineRule="auto"/>
      </w:pPr>
      <w:bookmarkStart w:id="60" w:name="_Ref192599525"/>
      <w:r>
        <w:t>Evolutions éventuelles des ouvrages souterrains, enterrés, subaquatiques ou aériens entre la préparation du projet par le maître d’ouvrage et l’exécution des travaux</w:t>
      </w:r>
      <w:bookmarkEnd w:id="60"/>
    </w:p>
    <w:p w14:paraId="7558417C" w14:textId="77777777" w:rsidR="00E57D45" w:rsidRDefault="00E57D45" w:rsidP="00DA6266">
      <w:pPr>
        <w:spacing w:before="240" w:after="240" w:line="240" w:lineRule="auto"/>
      </w:pPr>
      <w:r>
        <w:t>Dans le cas où l'exécutant des travaux découvre de nouveaux ouvrages, des modifications ou extensions d'ouvrages :</w:t>
      </w:r>
    </w:p>
    <w:p w14:paraId="55D53146" w14:textId="78BF1945" w:rsidR="00E57D45" w:rsidRDefault="00E57D45" w:rsidP="009876F3">
      <w:pPr>
        <w:pStyle w:val="Paragraphedeliste"/>
        <w:numPr>
          <w:ilvl w:val="0"/>
          <w:numId w:val="26"/>
        </w:numPr>
        <w:spacing w:before="240" w:after="240" w:line="240" w:lineRule="auto"/>
      </w:pPr>
      <w:r>
        <w:lastRenderedPageBreak/>
        <w:t>Il doit en informer par écrit le responsable du projet sans délai</w:t>
      </w:r>
    </w:p>
    <w:p w14:paraId="6ED034C0" w14:textId="7548D5CF" w:rsidR="00E57D45" w:rsidRDefault="00E57D45" w:rsidP="009876F3">
      <w:pPr>
        <w:pStyle w:val="Paragraphedeliste"/>
        <w:numPr>
          <w:ilvl w:val="0"/>
          <w:numId w:val="26"/>
        </w:numPr>
        <w:spacing w:before="240" w:after="240" w:line="240" w:lineRule="auto"/>
      </w:pPr>
      <w:r>
        <w:t xml:space="preserve">Si les ouvrages découverts sont susceptibles d'être sensibles pour la sécurité, ou en cas de différence notable, entre l’état du sous-sol constaté au cours du chantier et les informations portées à la connaissance de l’exécutant des travaux, qui entraînerait un risque pour les personnes lié au risque d’endommagement d’un ouvrage sensible pour la sécurité, l'exécutant des travaux arrête le chantier </w:t>
      </w:r>
    </w:p>
    <w:p w14:paraId="4484A049" w14:textId="59B53487" w:rsidR="00E57D45" w:rsidRDefault="00E57D45" w:rsidP="009876F3">
      <w:pPr>
        <w:pStyle w:val="Paragraphedeliste"/>
        <w:numPr>
          <w:ilvl w:val="0"/>
          <w:numId w:val="27"/>
        </w:numPr>
        <w:spacing w:before="240" w:after="240" w:line="240" w:lineRule="auto"/>
      </w:pPr>
      <w:r>
        <w:t>En cas de carence de l'ex</w:t>
      </w:r>
      <w:r w:rsidRPr="00F45DA6">
        <w:rPr>
          <w:rFonts w:ascii="Calibri" w:hAnsi="Calibri" w:cs="Calibri"/>
        </w:rPr>
        <w:t>é</w:t>
      </w:r>
      <w:r>
        <w:t>cutant des travaux, le responsable du projet d</w:t>
      </w:r>
      <w:r w:rsidRPr="00F45DA6">
        <w:rPr>
          <w:rFonts w:ascii="Calibri" w:hAnsi="Calibri" w:cs="Calibri"/>
        </w:rPr>
        <w:t>é</w:t>
      </w:r>
      <w:r>
        <w:t>livre un ordre d'arr</w:t>
      </w:r>
      <w:r w:rsidRPr="00F45DA6">
        <w:rPr>
          <w:rFonts w:ascii="Calibri" w:hAnsi="Calibri" w:cs="Calibri"/>
        </w:rPr>
        <w:t>ê</w:t>
      </w:r>
      <w:r>
        <w:t>t des travaux.</w:t>
      </w:r>
    </w:p>
    <w:p w14:paraId="2F05F826" w14:textId="50407F1C" w:rsidR="00E57D45" w:rsidRDefault="00E57D45" w:rsidP="009876F3">
      <w:pPr>
        <w:pStyle w:val="Paragraphedeliste"/>
        <w:numPr>
          <w:ilvl w:val="0"/>
          <w:numId w:val="27"/>
        </w:numPr>
        <w:spacing w:before="240" w:after="240" w:line="240" w:lineRule="auto"/>
      </w:pPr>
      <w:r>
        <w:t>Il appartient au responsable du projet de d</w:t>
      </w:r>
      <w:r w:rsidRPr="00F45DA6">
        <w:rPr>
          <w:rFonts w:ascii="Calibri" w:hAnsi="Calibri" w:cs="Calibri"/>
        </w:rPr>
        <w:t>é</w:t>
      </w:r>
      <w:r>
        <w:t xml:space="preserve">cider par </w:t>
      </w:r>
      <w:r w:rsidRPr="00F45DA6">
        <w:rPr>
          <w:rFonts w:ascii="Calibri" w:hAnsi="Calibri" w:cs="Calibri"/>
        </w:rPr>
        <w:t>é</w:t>
      </w:r>
      <w:r>
        <w:t xml:space="preserve">crit des mesures </w:t>
      </w:r>
      <w:r w:rsidRPr="00F45DA6">
        <w:rPr>
          <w:rFonts w:ascii="Calibri" w:hAnsi="Calibri" w:cs="Calibri"/>
        </w:rPr>
        <w:t>à</w:t>
      </w:r>
      <w:r>
        <w:t xml:space="preserve"> prendre et de la reprise des travaux lorsque les conditions de s</w:t>
      </w:r>
      <w:r w:rsidRPr="00F45DA6">
        <w:rPr>
          <w:rFonts w:ascii="Calibri" w:hAnsi="Calibri" w:cs="Calibri"/>
        </w:rPr>
        <w:t>é</w:t>
      </w:r>
      <w:r>
        <w:t>curit</w:t>
      </w:r>
      <w:r w:rsidRPr="00F45DA6">
        <w:rPr>
          <w:rFonts w:ascii="Calibri" w:hAnsi="Calibri" w:cs="Calibri"/>
        </w:rPr>
        <w:t>é</w:t>
      </w:r>
      <w:r>
        <w:t xml:space="preserve"> seront </w:t>
      </w:r>
      <w:r w:rsidRPr="00F45DA6">
        <w:rPr>
          <w:rFonts w:ascii="Calibri" w:hAnsi="Calibri" w:cs="Calibri"/>
        </w:rPr>
        <w:t>à</w:t>
      </w:r>
      <w:r>
        <w:t xml:space="preserve"> nouveau r</w:t>
      </w:r>
      <w:r w:rsidRPr="00F45DA6">
        <w:rPr>
          <w:rFonts w:ascii="Calibri" w:hAnsi="Calibri" w:cs="Calibri"/>
        </w:rPr>
        <w:t>é</w:t>
      </w:r>
      <w:r>
        <w:t>unies</w:t>
      </w:r>
    </w:p>
    <w:p w14:paraId="130D854D" w14:textId="446C457E" w:rsidR="00E57D45" w:rsidRDefault="00E57D45" w:rsidP="00ED0AF8">
      <w:pPr>
        <w:spacing w:before="240" w:after="240" w:line="240" w:lineRule="auto"/>
      </w:pPr>
      <w:r>
        <w:t>Un constat contradictoire doit être établi, conformément au modèle réglementaire, sans délai entre l'exécutant des travaux et le responsable du projet. Le constat contradictoire précise :</w:t>
      </w:r>
    </w:p>
    <w:p w14:paraId="08BF96FE" w14:textId="70430A5F" w:rsidR="00E57D45" w:rsidRDefault="00E57D45" w:rsidP="009876F3">
      <w:pPr>
        <w:pStyle w:val="Paragraphedeliste"/>
        <w:numPr>
          <w:ilvl w:val="0"/>
          <w:numId w:val="28"/>
        </w:numPr>
        <w:spacing w:before="240" w:after="240" w:line="240" w:lineRule="auto"/>
      </w:pPr>
      <w:r>
        <w:t>Les pr</w:t>
      </w:r>
      <w:r w:rsidRPr="00F45DA6">
        <w:rPr>
          <w:rFonts w:ascii="Calibri" w:hAnsi="Calibri" w:cs="Calibri"/>
        </w:rPr>
        <w:t>é</w:t>
      </w:r>
      <w:r>
        <w:t xml:space="preserve">cautions </w:t>
      </w:r>
      <w:r w:rsidRPr="00F45DA6">
        <w:rPr>
          <w:rFonts w:ascii="Calibri" w:hAnsi="Calibri" w:cs="Calibri"/>
        </w:rPr>
        <w:t>é</w:t>
      </w:r>
      <w:r>
        <w:t xml:space="preserve">ventuelles </w:t>
      </w:r>
      <w:r w:rsidRPr="00F45DA6">
        <w:rPr>
          <w:rFonts w:ascii="Calibri" w:hAnsi="Calibri" w:cs="Calibri"/>
        </w:rPr>
        <w:t>à</w:t>
      </w:r>
      <w:r>
        <w:t xml:space="preserve"> prendre pour la s</w:t>
      </w:r>
      <w:r w:rsidRPr="00F45DA6">
        <w:rPr>
          <w:rFonts w:ascii="Calibri" w:hAnsi="Calibri" w:cs="Calibri"/>
        </w:rPr>
        <w:t>é</w:t>
      </w:r>
      <w:r>
        <w:t>curit</w:t>
      </w:r>
      <w:r w:rsidRPr="00F45DA6">
        <w:rPr>
          <w:rFonts w:ascii="Calibri" w:hAnsi="Calibri" w:cs="Calibri"/>
        </w:rPr>
        <w:t>é</w:t>
      </w:r>
      <w:r>
        <w:t xml:space="preserve"> </w:t>
      </w:r>
    </w:p>
    <w:p w14:paraId="391054B5" w14:textId="48149FBC" w:rsidR="00E57D45" w:rsidRDefault="00E57D45" w:rsidP="009876F3">
      <w:pPr>
        <w:pStyle w:val="Paragraphedeliste"/>
        <w:numPr>
          <w:ilvl w:val="0"/>
          <w:numId w:val="28"/>
        </w:numPr>
        <w:spacing w:before="240" w:after="240" w:line="240" w:lineRule="auto"/>
      </w:pPr>
      <w:r>
        <w:t xml:space="preserve">Les modifications qui doivent </w:t>
      </w:r>
      <w:r w:rsidRPr="00F45DA6">
        <w:rPr>
          <w:rFonts w:ascii="Calibri" w:hAnsi="Calibri" w:cs="Calibri"/>
        </w:rPr>
        <w:t>ê</w:t>
      </w:r>
      <w:r>
        <w:t xml:space="preserve">tre, le cas </w:t>
      </w:r>
      <w:r w:rsidRPr="00F45DA6">
        <w:rPr>
          <w:rFonts w:ascii="Calibri" w:hAnsi="Calibri" w:cs="Calibri"/>
        </w:rPr>
        <w:t>é</w:t>
      </w:r>
      <w:r>
        <w:t>ch</w:t>
      </w:r>
      <w:r w:rsidRPr="00F45DA6">
        <w:rPr>
          <w:rFonts w:ascii="Calibri" w:hAnsi="Calibri" w:cs="Calibri"/>
        </w:rPr>
        <w:t>é</w:t>
      </w:r>
      <w:r>
        <w:t>ant, apport</w:t>
      </w:r>
      <w:r w:rsidRPr="00F45DA6">
        <w:rPr>
          <w:rFonts w:ascii="Calibri" w:hAnsi="Calibri" w:cs="Calibri"/>
        </w:rPr>
        <w:t>é</w:t>
      </w:r>
      <w:r>
        <w:t>es au projet</w:t>
      </w:r>
    </w:p>
    <w:p w14:paraId="428E73B4" w14:textId="034E6B6F" w:rsidR="00E57D45" w:rsidRDefault="00E57D45" w:rsidP="009876F3">
      <w:pPr>
        <w:pStyle w:val="Paragraphedeliste"/>
        <w:numPr>
          <w:ilvl w:val="0"/>
          <w:numId w:val="28"/>
        </w:numPr>
        <w:spacing w:before="240" w:after="240" w:line="240" w:lineRule="auto"/>
      </w:pPr>
      <w:r>
        <w:t xml:space="preserve">L'ensemble des dispositions techniques </w:t>
      </w:r>
      <w:r w:rsidRPr="00F45DA6">
        <w:rPr>
          <w:rFonts w:ascii="Calibri" w:hAnsi="Calibri" w:cs="Calibri"/>
        </w:rPr>
        <w:t>à</w:t>
      </w:r>
      <w:r>
        <w:t xml:space="preserve"> prendre pour permettre la poursuite des travaux (pr</w:t>
      </w:r>
      <w:r w:rsidRPr="00F45DA6">
        <w:rPr>
          <w:rFonts w:ascii="Calibri" w:hAnsi="Calibri" w:cs="Calibri"/>
        </w:rPr>
        <w:t>é</w:t>
      </w:r>
      <w:r>
        <w:t>cautions pour la s</w:t>
      </w:r>
      <w:r w:rsidRPr="00F45DA6">
        <w:rPr>
          <w:rFonts w:ascii="Calibri" w:hAnsi="Calibri" w:cs="Calibri"/>
        </w:rPr>
        <w:t>é</w:t>
      </w:r>
      <w:r>
        <w:t>curit</w:t>
      </w:r>
      <w:r w:rsidRPr="00F45DA6">
        <w:rPr>
          <w:rFonts w:ascii="Calibri" w:hAnsi="Calibri" w:cs="Calibri"/>
        </w:rPr>
        <w:t>é</w:t>
      </w:r>
      <w:r>
        <w:t>, pr</w:t>
      </w:r>
      <w:r w:rsidRPr="00F45DA6">
        <w:rPr>
          <w:rFonts w:ascii="Calibri" w:hAnsi="Calibri" w:cs="Calibri"/>
        </w:rPr>
        <w:t>é</w:t>
      </w:r>
      <w:r>
        <w:t>cautions techniques, investigations compl</w:t>
      </w:r>
      <w:r w:rsidRPr="00F45DA6">
        <w:rPr>
          <w:rFonts w:ascii="Calibri" w:hAnsi="Calibri" w:cs="Calibri"/>
        </w:rPr>
        <w:t>é</w:t>
      </w:r>
      <w:r>
        <w:t>mentaires)</w:t>
      </w:r>
    </w:p>
    <w:p w14:paraId="6DF992F6" w14:textId="2061A0E7" w:rsidR="00E57D45" w:rsidRDefault="00E57D45" w:rsidP="009876F3">
      <w:pPr>
        <w:pStyle w:val="Paragraphedeliste"/>
        <w:numPr>
          <w:ilvl w:val="0"/>
          <w:numId w:val="28"/>
        </w:numPr>
        <w:spacing w:before="240" w:after="240" w:line="240" w:lineRule="auto"/>
      </w:pPr>
      <w:r>
        <w:t>Les cons</w:t>
      </w:r>
      <w:r w:rsidRPr="00F45DA6">
        <w:rPr>
          <w:rFonts w:ascii="Calibri" w:hAnsi="Calibri" w:cs="Calibri"/>
        </w:rPr>
        <w:t>é</w:t>
      </w:r>
      <w:r>
        <w:t>quences sur les d</w:t>
      </w:r>
      <w:r w:rsidRPr="00F45DA6">
        <w:rPr>
          <w:rFonts w:ascii="Calibri" w:hAnsi="Calibri" w:cs="Calibri"/>
        </w:rPr>
        <w:t>é</w:t>
      </w:r>
      <w:r>
        <w:t>lais</w:t>
      </w:r>
    </w:p>
    <w:p w14:paraId="1A87C7A7" w14:textId="620A7680" w:rsidR="00E57D45" w:rsidRDefault="00E57D45" w:rsidP="009876F3">
      <w:pPr>
        <w:pStyle w:val="Paragraphedeliste"/>
        <w:numPr>
          <w:ilvl w:val="0"/>
          <w:numId w:val="28"/>
        </w:numPr>
        <w:spacing w:before="240" w:after="240" w:line="240" w:lineRule="auto"/>
      </w:pPr>
      <w:r>
        <w:t>L'arr</w:t>
      </w:r>
      <w:r w:rsidRPr="00F45DA6">
        <w:rPr>
          <w:rFonts w:ascii="Calibri" w:hAnsi="Calibri" w:cs="Calibri"/>
        </w:rPr>
        <w:t>ê</w:t>
      </w:r>
      <w:r>
        <w:t>t ou la reprise des travaux</w:t>
      </w:r>
    </w:p>
    <w:p w14:paraId="660314E0" w14:textId="740DAB9A" w:rsidR="00E57D45" w:rsidRDefault="00E57D45" w:rsidP="009876F3">
      <w:pPr>
        <w:pStyle w:val="Paragraphedeliste"/>
        <w:numPr>
          <w:ilvl w:val="0"/>
          <w:numId w:val="28"/>
        </w:numPr>
        <w:spacing w:before="240" w:after="240" w:line="240" w:lineRule="auto"/>
      </w:pPr>
      <w:r>
        <w:t>Les cons</w:t>
      </w:r>
      <w:r w:rsidRPr="00F45DA6">
        <w:rPr>
          <w:rFonts w:ascii="Calibri" w:hAnsi="Calibri" w:cs="Calibri"/>
        </w:rPr>
        <w:t>é</w:t>
      </w:r>
      <w:r>
        <w:t>quences financi</w:t>
      </w:r>
      <w:r w:rsidRPr="00F45DA6">
        <w:rPr>
          <w:rFonts w:ascii="Calibri" w:hAnsi="Calibri" w:cs="Calibri"/>
        </w:rPr>
        <w:t>è</w:t>
      </w:r>
      <w:r>
        <w:t>res de la d</w:t>
      </w:r>
      <w:r w:rsidRPr="00F45DA6">
        <w:rPr>
          <w:rFonts w:ascii="Calibri" w:hAnsi="Calibri" w:cs="Calibri"/>
        </w:rPr>
        <w:t>é</w:t>
      </w:r>
      <w:r>
        <w:t>couverte : constat de la pr</w:t>
      </w:r>
      <w:r w:rsidRPr="00F45DA6">
        <w:rPr>
          <w:rFonts w:ascii="Calibri" w:hAnsi="Calibri" w:cs="Calibri"/>
        </w:rPr>
        <w:t>é</w:t>
      </w:r>
      <w:r>
        <w:t>sence de clauses contractuelles permettant l'indemnisation des pr</w:t>
      </w:r>
      <w:r w:rsidRPr="00F45DA6">
        <w:rPr>
          <w:rFonts w:ascii="Calibri" w:hAnsi="Calibri" w:cs="Calibri"/>
        </w:rPr>
        <w:t>é</w:t>
      </w:r>
      <w:r>
        <w:t xml:space="preserve">cautions et des techniques </w:t>
      </w:r>
      <w:r w:rsidRPr="00F45DA6">
        <w:rPr>
          <w:rFonts w:ascii="Calibri" w:hAnsi="Calibri" w:cs="Calibri"/>
        </w:rPr>
        <w:t>à</w:t>
      </w:r>
      <w:r>
        <w:t xml:space="preserve"> mettre </w:t>
      </w:r>
      <w:r w:rsidRPr="00F45DA6">
        <w:rPr>
          <w:rFonts w:ascii="Calibri" w:hAnsi="Calibri" w:cs="Calibri"/>
        </w:rPr>
        <w:t>à</w:t>
      </w:r>
      <w:r>
        <w:t xml:space="preserve"> </w:t>
      </w:r>
      <w:r w:rsidRPr="00F45DA6">
        <w:rPr>
          <w:rFonts w:ascii="Calibri" w:hAnsi="Calibri" w:cs="Calibri"/>
        </w:rPr>
        <w:t>œ</w:t>
      </w:r>
      <w:r>
        <w:t>uvre, de l'arr</w:t>
      </w:r>
      <w:r w:rsidRPr="00F45DA6">
        <w:rPr>
          <w:rFonts w:ascii="Calibri" w:hAnsi="Calibri" w:cs="Calibri"/>
        </w:rPr>
        <w:t>ê</w:t>
      </w:r>
      <w:r>
        <w:t>t de chantier et des d</w:t>
      </w:r>
      <w:r w:rsidRPr="00F45DA6">
        <w:rPr>
          <w:rFonts w:ascii="Calibri" w:hAnsi="Calibri" w:cs="Calibri"/>
        </w:rPr>
        <w:t>é</w:t>
      </w:r>
      <w:r>
        <w:t>lais suppl</w:t>
      </w:r>
      <w:r w:rsidRPr="00F45DA6">
        <w:rPr>
          <w:rFonts w:ascii="Calibri" w:hAnsi="Calibri" w:cs="Calibri"/>
        </w:rPr>
        <w:t>é</w:t>
      </w:r>
      <w:r>
        <w:t>mentaires ou n</w:t>
      </w:r>
      <w:r w:rsidRPr="00F45DA6">
        <w:rPr>
          <w:rFonts w:ascii="Calibri" w:hAnsi="Calibri" w:cs="Calibri"/>
        </w:rPr>
        <w:t>é</w:t>
      </w:r>
      <w:r>
        <w:t>cessit</w:t>
      </w:r>
      <w:r w:rsidRPr="00F45DA6">
        <w:rPr>
          <w:rFonts w:ascii="Calibri" w:hAnsi="Calibri" w:cs="Calibri"/>
        </w:rPr>
        <w:t>é</w:t>
      </w:r>
      <w:r>
        <w:t xml:space="preserve"> d</w:t>
      </w:r>
      <w:r w:rsidRPr="00F45DA6">
        <w:rPr>
          <w:rFonts w:ascii="Calibri" w:hAnsi="Calibri" w:cs="Calibri"/>
        </w:rPr>
        <w:t>’</w:t>
      </w:r>
      <w:r>
        <w:t>un avenant d</w:t>
      </w:r>
      <w:r w:rsidRPr="00F45DA6">
        <w:rPr>
          <w:rFonts w:ascii="Calibri" w:hAnsi="Calibri" w:cs="Calibri"/>
        </w:rPr>
        <w:t>é</w:t>
      </w:r>
      <w:r>
        <w:t>finissant les conditions de prise en charge.</w:t>
      </w:r>
    </w:p>
    <w:p w14:paraId="1F44D2F5" w14:textId="1CAD0FBA" w:rsidR="00E57D45" w:rsidRDefault="00E57D45" w:rsidP="009876F3">
      <w:pPr>
        <w:pStyle w:val="Paragraphedeliste"/>
        <w:numPr>
          <w:ilvl w:val="0"/>
          <w:numId w:val="28"/>
        </w:numPr>
        <w:spacing w:before="240" w:after="240" w:line="240" w:lineRule="auto"/>
      </w:pPr>
      <w:r>
        <w:t>Le CCTP définit le cas échéant les actions complémentaires à mettre en œuvre pour identifier les réseaux et en fixer la localisation ou si celle-ci s'avère impossible, pour réaliser les travaux avec toutes les précautions nécessaires</w:t>
      </w:r>
    </w:p>
    <w:p w14:paraId="2E5DC4F7" w14:textId="176BC047" w:rsidR="00E57D45" w:rsidRDefault="00E57D45" w:rsidP="009876F3">
      <w:pPr>
        <w:pStyle w:val="Paragraphedeliste"/>
        <w:numPr>
          <w:ilvl w:val="0"/>
          <w:numId w:val="28"/>
        </w:numPr>
        <w:spacing w:before="240" w:after="240" w:line="240" w:lineRule="auto"/>
      </w:pPr>
      <w:r>
        <w:t>Toutes les actions compl</w:t>
      </w:r>
      <w:r w:rsidRPr="00F45DA6">
        <w:rPr>
          <w:rFonts w:ascii="Calibri" w:hAnsi="Calibri" w:cs="Calibri"/>
        </w:rPr>
        <w:t>é</w:t>
      </w:r>
      <w:r>
        <w:t>mentaires et investigations compl</w:t>
      </w:r>
      <w:r w:rsidRPr="00F45DA6">
        <w:rPr>
          <w:rFonts w:ascii="Calibri" w:hAnsi="Calibri" w:cs="Calibri"/>
        </w:rPr>
        <w:t>é</w:t>
      </w:r>
      <w:r>
        <w:t>mentaires n</w:t>
      </w:r>
      <w:r w:rsidRPr="00F45DA6">
        <w:rPr>
          <w:rFonts w:ascii="Calibri" w:hAnsi="Calibri" w:cs="Calibri"/>
        </w:rPr>
        <w:t>é</w:t>
      </w:r>
      <w:r>
        <w:t xml:space="preserve">cessaires </w:t>
      </w:r>
      <w:r w:rsidRPr="00F45DA6">
        <w:rPr>
          <w:rFonts w:ascii="Calibri" w:hAnsi="Calibri" w:cs="Calibri"/>
        </w:rPr>
        <w:t>à</w:t>
      </w:r>
      <w:r>
        <w:t xml:space="preserve"> la r</w:t>
      </w:r>
      <w:r w:rsidRPr="00F45DA6">
        <w:rPr>
          <w:rFonts w:ascii="Calibri" w:hAnsi="Calibri" w:cs="Calibri"/>
        </w:rPr>
        <w:t>é</w:t>
      </w:r>
      <w:r>
        <w:t>alisation des travaux sont prises en charge par le maitre de l'ouvrage conform</w:t>
      </w:r>
      <w:r w:rsidRPr="00F45DA6">
        <w:rPr>
          <w:rFonts w:ascii="Calibri" w:hAnsi="Calibri" w:cs="Calibri"/>
        </w:rPr>
        <w:t>é</w:t>
      </w:r>
      <w:r>
        <w:t>ment au bordereau de prix annex</w:t>
      </w:r>
      <w:r w:rsidRPr="00F45DA6">
        <w:rPr>
          <w:rFonts w:ascii="Calibri" w:hAnsi="Calibri" w:cs="Calibri"/>
        </w:rPr>
        <w:t>é</w:t>
      </w:r>
      <w:r>
        <w:t xml:space="preserve"> le cas </w:t>
      </w:r>
      <w:r w:rsidRPr="00F45DA6">
        <w:rPr>
          <w:rFonts w:ascii="Calibri" w:hAnsi="Calibri" w:cs="Calibri"/>
        </w:rPr>
        <w:t>é</w:t>
      </w:r>
      <w:r>
        <w:t>ch</w:t>
      </w:r>
      <w:r w:rsidRPr="00F45DA6">
        <w:rPr>
          <w:rFonts w:ascii="Calibri" w:hAnsi="Calibri" w:cs="Calibri"/>
        </w:rPr>
        <w:t>é</w:t>
      </w:r>
      <w:r>
        <w:t xml:space="preserve">ant </w:t>
      </w:r>
      <w:r w:rsidRPr="00F45DA6">
        <w:rPr>
          <w:rFonts w:ascii="Calibri" w:hAnsi="Calibri" w:cs="Calibri"/>
        </w:rPr>
        <w:t>à</w:t>
      </w:r>
      <w:r>
        <w:t xml:space="preserve"> l'acte d'engagement ou dans le cadre d</w:t>
      </w:r>
      <w:r w:rsidRPr="00F45DA6">
        <w:rPr>
          <w:rFonts w:ascii="Calibri" w:hAnsi="Calibri" w:cs="Calibri"/>
        </w:rPr>
        <w:t>’</w:t>
      </w:r>
      <w:r>
        <w:t>un avenant.</w:t>
      </w:r>
    </w:p>
    <w:p w14:paraId="5E5A07E7" w14:textId="524E9A4B" w:rsidR="00E57D45" w:rsidRDefault="00E57D45" w:rsidP="00ED0AF8">
      <w:pPr>
        <w:spacing w:before="240" w:after="240" w:line="240" w:lineRule="auto"/>
      </w:pPr>
      <w:r>
        <w:t>Le titulaire sera indemnisé de la totalité de son préjudice éventuel subi du fait de l'évolution des réseaux sur présentation de l'ensemble des justificatifs des frais engagés ou surcoûts pour :</w:t>
      </w:r>
    </w:p>
    <w:p w14:paraId="3EEE1065" w14:textId="18C17629" w:rsidR="00E57D45" w:rsidRDefault="00222B90" w:rsidP="009876F3">
      <w:pPr>
        <w:pStyle w:val="Paragraphedeliste"/>
        <w:numPr>
          <w:ilvl w:val="0"/>
          <w:numId w:val="28"/>
        </w:numPr>
        <w:spacing w:before="240" w:after="240" w:line="240" w:lineRule="auto"/>
      </w:pPr>
      <w:r>
        <w:t>La</w:t>
      </w:r>
      <w:r w:rsidR="00E57D45">
        <w:t xml:space="preserve"> mise en </w:t>
      </w:r>
      <w:r w:rsidR="00E57D45" w:rsidRPr="00F45DA6">
        <w:rPr>
          <w:rFonts w:ascii="Calibri" w:hAnsi="Calibri" w:cs="Calibri"/>
        </w:rPr>
        <w:t>œ</w:t>
      </w:r>
      <w:r w:rsidR="00E57D45">
        <w:t xml:space="preserve">uvre des </w:t>
      </w:r>
      <w:r>
        <w:t>précautions</w:t>
      </w:r>
      <w:r w:rsidR="00E57D45">
        <w:t xml:space="preserve"> particuli</w:t>
      </w:r>
      <w:r w:rsidR="00E57D45" w:rsidRPr="00F45DA6">
        <w:rPr>
          <w:rFonts w:ascii="Calibri" w:hAnsi="Calibri" w:cs="Calibri"/>
        </w:rPr>
        <w:t>è</w:t>
      </w:r>
      <w:r w:rsidR="00E57D45">
        <w:t>res,</w:t>
      </w:r>
    </w:p>
    <w:p w14:paraId="4DF7C69C" w14:textId="712C3EA2" w:rsidR="00E57D45" w:rsidRDefault="00222B90" w:rsidP="009876F3">
      <w:pPr>
        <w:pStyle w:val="Paragraphedeliste"/>
        <w:numPr>
          <w:ilvl w:val="0"/>
          <w:numId w:val="28"/>
        </w:numPr>
        <w:spacing w:before="240" w:after="240" w:line="240" w:lineRule="auto"/>
      </w:pPr>
      <w:r>
        <w:t>La</w:t>
      </w:r>
      <w:r w:rsidR="00E57D45">
        <w:t xml:space="preserve"> mise en </w:t>
      </w:r>
      <w:r w:rsidR="00E57D45" w:rsidRPr="00F45DA6">
        <w:rPr>
          <w:rFonts w:ascii="Calibri" w:hAnsi="Calibri" w:cs="Calibri"/>
        </w:rPr>
        <w:t>œ</w:t>
      </w:r>
      <w:r w:rsidR="00E57D45">
        <w:t>uvre des techniques particuli</w:t>
      </w:r>
      <w:r w:rsidR="00E57D45" w:rsidRPr="00F45DA6">
        <w:rPr>
          <w:rFonts w:ascii="Calibri" w:hAnsi="Calibri" w:cs="Calibri"/>
        </w:rPr>
        <w:t>è</w:t>
      </w:r>
      <w:r w:rsidR="00E57D45">
        <w:t>res</w:t>
      </w:r>
    </w:p>
    <w:p w14:paraId="358B394C" w14:textId="45142186" w:rsidR="00E57D45" w:rsidRDefault="00222B90" w:rsidP="009876F3">
      <w:pPr>
        <w:pStyle w:val="Paragraphedeliste"/>
        <w:numPr>
          <w:ilvl w:val="0"/>
          <w:numId w:val="28"/>
        </w:numPr>
        <w:spacing w:before="240" w:after="240" w:line="240" w:lineRule="auto"/>
      </w:pPr>
      <w:r>
        <w:t>Les</w:t>
      </w:r>
      <w:r w:rsidR="00E57D45">
        <w:t xml:space="preserve"> cons</w:t>
      </w:r>
      <w:r w:rsidR="00E57D45" w:rsidRPr="00F45DA6">
        <w:rPr>
          <w:rFonts w:ascii="Calibri" w:hAnsi="Calibri" w:cs="Calibri"/>
        </w:rPr>
        <w:t>é</w:t>
      </w:r>
      <w:r w:rsidR="00E57D45">
        <w:t xml:space="preserve">quences du sursis </w:t>
      </w:r>
      <w:r w:rsidR="00E57D45" w:rsidRPr="00F45DA6">
        <w:rPr>
          <w:rFonts w:ascii="Calibri" w:hAnsi="Calibri" w:cs="Calibri"/>
        </w:rPr>
        <w:t>à</w:t>
      </w:r>
      <w:r w:rsidR="00E57D45">
        <w:t xml:space="preserve"> l'ex</w:t>
      </w:r>
      <w:r w:rsidR="00E57D45" w:rsidRPr="00F45DA6">
        <w:rPr>
          <w:rFonts w:ascii="Calibri" w:hAnsi="Calibri" w:cs="Calibri"/>
        </w:rPr>
        <w:t>é</w:t>
      </w:r>
      <w:r w:rsidR="00E57D45">
        <w:t>cution des travaux ou de l'arr</w:t>
      </w:r>
      <w:r w:rsidR="00E57D45" w:rsidRPr="00F45DA6">
        <w:rPr>
          <w:rFonts w:ascii="Calibri" w:hAnsi="Calibri" w:cs="Calibri"/>
        </w:rPr>
        <w:t>ê</w:t>
      </w:r>
      <w:r w:rsidR="00E57D45">
        <w:t>t des travaux</w:t>
      </w:r>
    </w:p>
    <w:p w14:paraId="3921DE4B" w14:textId="114E4239" w:rsidR="00E57D45" w:rsidRDefault="00222B90" w:rsidP="009876F3">
      <w:pPr>
        <w:pStyle w:val="Paragraphedeliste"/>
        <w:numPr>
          <w:ilvl w:val="0"/>
          <w:numId w:val="28"/>
        </w:numPr>
        <w:spacing w:before="240" w:after="240" w:line="240" w:lineRule="auto"/>
      </w:pPr>
      <w:r>
        <w:t>Les</w:t>
      </w:r>
      <w:r w:rsidR="00E57D45">
        <w:t xml:space="preserve"> cons</w:t>
      </w:r>
      <w:r w:rsidR="00E57D45" w:rsidRPr="00F45DA6">
        <w:rPr>
          <w:rFonts w:ascii="Calibri" w:hAnsi="Calibri" w:cs="Calibri"/>
        </w:rPr>
        <w:t>é</w:t>
      </w:r>
      <w:r w:rsidR="00E57D45">
        <w:t>quences des d</w:t>
      </w:r>
      <w:r w:rsidR="00E57D45" w:rsidRPr="00F45DA6">
        <w:rPr>
          <w:rFonts w:ascii="Calibri" w:hAnsi="Calibri" w:cs="Calibri"/>
        </w:rPr>
        <w:t>é</w:t>
      </w:r>
      <w:r w:rsidR="00E57D45">
        <w:t>passements de d</w:t>
      </w:r>
      <w:r w:rsidR="00E57D45" w:rsidRPr="00F45DA6">
        <w:rPr>
          <w:rFonts w:ascii="Calibri" w:hAnsi="Calibri" w:cs="Calibri"/>
        </w:rPr>
        <w:t>é</w:t>
      </w:r>
      <w:r w:rsidR="00E57D45">
        <w:t>lais</w:t>
      </w:r>
    </w:p>
    <w:p w14:paraId="6359BA3C" w14:textId="77777777" w:rsidR="00E57D45" w:rsidRDefault="00E57D45" w:rsidP="00DA6266">
      <w:pPr>
        <w:spacing w:before="240" w:after="240" w:line="240" w:lineRule="auto"/>
      </w:pPr>
      <w:r>
        <w:t>Si la découverte des réseaux remet en cause le projet, dans des proportions ne permettant pas la poursuite du présent marché, elle emporte résiliation du marché pour motif d’intérêt général et indemnisation du titulaire dans les conditions fixées à l’article 50.4 du CCAG Travaux.</w:t>
      </w:r>
    </w:p>
    <w:p w14:paraId="044A8B95" w14:textId="5AEDE8A0" w:rsidR="00E57D45" w:rsidRDefault="00E57D45" w:rsidP="00ED0AF8">
      <w:pPr>
        <w:pStyle w:val="Paragraphedeliste"/>
        <w:numPr>
          <w:ilvl w:val="0"/>
          <w:numId w:val="84"/>
        </w:numPr>
        <w:spacing w:before="240" w:after="240" w:line="240" w:lineRule="auto"/>
      </w:pPr>
      <w:r>
        <w:t>Dispositions applicables en cas de retard dans l’engagement des travaux imputable au défaut de réponse d'un exploitant d'un réseau sensible pour la sécurité</w:t>
      </w:r>
    </w:p>
    <w:p w14:paraId="3AD9894D" w14:textId="7C645548" w:rsidR="00E57D45" w:rsidRDefault="00E57D45" w:rsidP="00DA6266">
      <w:pPr>
        <w:spacing w:before="240" w:after="240" w:line="240" w:lineRule="auto"/>
      </w:pPr>
      <w:r>
        <w:t xml:space="preserve">Ainsi qu'il est </w:t>
      </w:r>
      <w:r w:rsidRPr="00093392">
        <w:t xml:space="preserve">dit à l'article </w:t>
      </w:r>
      <w:r w:rsidR="006E6455" w:rsidRPr="00093392">
        <w:fldChar w:fldCharType="begin"/>
      </w:r>
      <w:r w:rsidR="006E6455" w:rsidRPr="00093392">
        <w:instrText xml:space="preserve"> REF _Ref192599714 \w \h </w:instrText>
      </w:r>
      <w:r w:rsidR="00093392">
        <w:instrText xml:space="preserve"> \* MERGEFORMAT </w:instrText>
      </w:r>
      <w:r w:rsidR="006E6455" w:rsidRPr="00093392">
        <w:fldChar w:fldCharType="separate"/>
      </w:r>
      <w:r w:rsidR="0047119A">
        <w:t>8.2</w:t>
      </w:r>
      <w:r w:rsidR="006E6455" w:rsidRPr="00093392">
        <w:fldChar w:fldCharType="end"/>
      </w:r>
      <w:r w:rsidR="00093392">
        <w:t xml:space="preserve"> </w:t>
      </w:r>
      <w:r w:rsidRPr="00093392">
        <w:t>ci-dessus</w:t>
      </w:r>
      <w:r>
        <w:t>, l’exécutant des travaux doit, dès la notification du marché et avant l’exécution des travaux, consulter le guichet unique afin d’obtenir la liste et les coordonnées des exploitants des ouvrages en service concernés par les travaux et adresser à chacun de ces exploitants une déclaration d’intention de commencement de travaux (DICT).</w:t>
      </w:r>
    </w:p>
    <w:p w14:paraId="46753553" w14:textId="77777777" w:rsidR="00E57D45" w:rsidRDefault="00E57D45" w:rsidP="00DA6266">
      <w:pPr>
        <w:spacing w:before="240" w:after="240" w:line="240" w:lineRule="auto"/>
      </w:pPr>
      <w:r>
        <w:lastRenderedPageBreak/>
        <w:t>Les travaux ne peuvent pas débuter à proximité d’un réseau sensible pour la sécurité tant que l’exécutant des travaux n’a pas reçu un récépissé de DICT de l’exploitant de ce réseau sensible. En l'absence de récépissé dans les 7 jours de la DICT (9 jours en cas de DICT non dématérialisée), l’exécutant des travaux doit relancer sans délai l'exploitant concerné par lettre recommandée avec accusé réception ou par tout moyen apportant des garanties de preuve équivalente.</w:t>
      </w:r>
    </w:p>
    <w:p w14:paraId="198B8FA4" w14:textId="77777777" w:rsidR="00E57D45" w:rsidRDefault="00E57D45" w:rsidP="00DA6266">
      <w:pPr>
        <w:spacing w:before="240" w:after="240" w:line="240" w:lineRule="auto"/>
      </w:pPr>
      <w:r>
        <w:t>En cas de retard dans l'engagement des travaux dû à l'absence de réponse d'un exploitant dans les deux jours de la relance, l’exécutant des travaux doit alerter le responsable du projet pour qu'il décale ou fasse décaler d'autant la date de démarrage des travaux. Un constat contradictoire est établi entre le responsable de projet et l’exécutant pour confirmer l’arrêt ou la suspension du projet et ses conséquences financières</w:t>
      </w:r>
    </w:p>
    <w:p w14:paraId="1A123BEE" w14:textId="1D6A6E9B" w:rsidR="00E57D45" w:rsidRDefault="00E57D45" w:rsidP="00DA6266">
      <w:pPr>
        <w:spacing w:before="240" w:after="240" w:line="240" w:lineRule="auto"/>
      </w:pPr>
      <w:r>
        <w:t>L’exécutant des travaux ne subira aucun préjudice du fait de ce retard et sera indemnisé de son préjudice éventuel par le maître d'ouvrage sur présentation de l'ensemble des justificatifs des frais engagés ou surcoûts subis du fait du retard dans l’engagement des travaux.</w:t>
      </w:r>
    </w:p>
    <w:p w14:paraId="4891D986" w14:textId="510F3D33" w:rsidR="00E57D45" w:rsidRDefault="00E57D45" w:rsidP="00ED0AF8">
      <w:pPr>
        <w:pStyle w:val="Paragraphedeliste"/>
        <w:numPr>
          <w:ilvl w:val="0"/>
          <w:numId w:val="84"/>
        </w:numPr>
        <w:spacing w:before="240" w:after="240" w:line="240" w:lineRule="auto"/>
      </w:pPr>
      <w:r>
        <w:t xml:space="preserve">Dispositions particulières en cas d’incertitude sur la localisation des réseaux souterrains </w:t>
      </w:r>
    </w:p>
    <w:p w14:paraId="69E122F1" w14:textId="77777777" w:rsidR="00E57D45" w:rsidRPr="00F45DA6" w:rsidRDefault="00E57D45" w:rsidP="00DA6266">
      <w:pPr>
        <w:spacing w:before="240" w:after="240" w:line="240" w:lineRule="auto"/>
        <w:rPr>
          <w:b/>
          <w:bCs/>
        </w:rPr>
      </w:pPr>
      <w:r w:rsidRPr="00F45DA6">
        <w:rPr>
          <w:b/>
          <w:bCs/>
        </w:rPr>
        <w:t>Le responsable du projet, après avoir procédé à la déclaration de projet de travaux (DT), n'a pas procédé, en application des dispositions de l’article R 554-23 III du Code de l’Environnement, aux investigations complémentaires relatives à l'incertitude de localisation des réseaux souterrains rangés dans la classe de précision B.</w:t>
      </w:r>
    </w:p>
    <w:p w14:paraId="7D065E59" w14:textId="77777777" w:rsidR="00E57D45" w:rsidRDefault="00E57D45" w:rsidP="00DA6266">
      <w:pPr>
        <w:spacing w:before="240" w:after="240" w:line="240" w:lineRule="auto"/>
      </w:pPr>
      <w:r>
        <w:t>Dans les zones d’incertitude, l’exécutant des travaux devra appliquer les précautions techniques particulières adaptées nécessaires à l'intervention à proximité des ouvrages ou tronçons d'ouvrages dont l'incertitude de localisation est trop élevée mais inférieure à 1,5 mètre, définies par le CCTP et à défaut par le guide technique relatif à l’exécution de travaux à proximité des réseaux visé par l’article R.554-29 du Code de l’Environnement.</w:t>
      </w:r>
    </w:p>
    <w:p w14:paraId="785E84A0" w14:textId="77777777" w:rsidR="00E57D45" w:rsidRDefault="00E57D45" w:rsidP="00DA6266">
      <w:pPr>
        <w:spacing w:before="240" w:after="240" w:line="240" w:lineRule="auto"/>
      </w:pPr>
      <w:r>
        <w:t>La rémunération des travaux sera différenciée entre les zones d’incertitude et celles de parfaite connaissance de la localisation des réseaux que le réseau soit sensible ou non. Les principes de répartition des actes en plusieurs catégories donnant lieu à tarification différenciée sont fixés au guide d’application de la règlementation relative aux travaux à proximité des réseaux.</w:t>
      </w:r>
    </w:p>
    <w:p w14:paraId="5D12D78C" w14:textId="20547C00" w:rsidR="00E57D45" w:rsidRDefault="00E57D45" w:rsidP="00DA6266">
      <w:pPr>
        <w:spacing w:before="240" w:after="240" w:line="240" w:lineRule="auto"/>
      </w:pPr>
      <w:r>
        <w:t xml:space="preserve">Si la localisation réelle des réseaux remet en cause le projet dans des proportions ne permettant pas la poursuite du </w:t>
      </w:r>
      <w:r w:rsidRPr="00093392">
        <w:t xml:space="preserve">présent marché, sans préjudice de l’indemnisation éventuelle de l’exécutant des travaux en application de l’article </w:t>
      </w:r>
      <w:r w:rsidR="006E6455" w:rsidRPr="00093392">
        <w:fldChar w:fldCharType="begin"/>
      </w:r>
      <w:r w:rsidR="006E6455" w:rsidRPr="00093392">
        <w:instrText xml:space="preserve"> REF _Ref192599729 \w \h </w:instrText>
      </w:r>
      <w:r w:rsidR="00093392">
        <w:instrText xml:space="preserve"> \* MERGEFORMAT </w:instrText>
      </w:r>
      <w:r w:rsidR="006E6455" w:rsidRPr="00093392">
        <w:fldChar w:fldCharType="separate"/>
      </w:r>
      <w:r w:rsidR="0047119A">
        <w:t>8.2</w:t>
      </w:r>
      <w:r w:rsidR="006E6455" w:rsidRPr="00093392">
        <w:fldChar w:fldCharType="end"/>
      </w:r>
      <w:r w:rsidR="00A4452A" w:rsidRPr="00093392">
        <w:t xml:space="preserve"> </w:t>
      </w:r>
      <w:r w:rsidRPr="00093392">
        <w:t>ci-dessus, elle</w:t>
      </w:r>
      <w:r>
        <w:t xml:space="preserve"> emportera résiliation du marché pour motif d’intérêt général et indemnisation du titulaire dans les conditions fixées à l’article 50.4 du CCAG Travaux.</w:t>
      </w:r>
    </w:p>
    <w:p w14:paraId="36E40594" w14:textId="0AF04E81" w:rsidR="00E57D45" w:rsidRDefault="00E57D45" w:rsidP="00ED0AF8">
      <w:pPr>
        <w:pStyle w:val="Paragraphedeliste"/>
        <w:numPr>
          <w:ilvl w:val="0"/>
          <w:numId w:val="84"/>
        </w:numPr>
        <w:spacing w:before="240" w:after="240" w:line="240" w:lineRule="auto"/>
      </w:pPr>
      <w:r>
        <w:t>Arrêt de chantier dû à la découverte d’un ouvrage non identifié ou d'une incertitude de localisation ou dû à l’endommagement des ouvrages</w:t>
      </w:r>
    </w:p>
    <w:p w14:paraId="64B6D1EF" w14:textId="77777777" w:rsidR="00E57D45" w:rsidRDefault="00E57D45" w:rsidP="00DA6266">
      <w:pPr>
        <w:spacing w:before="240" w:after="240" w:line="240" w:lineRule="auto"/>
      </w:pPr>
      <w:r>
        <w:t xml:space="preserve">L’exécutant des travaux doit arrêter les travaux, à l’exception des travaux d’investigations complémentaires qui lui auraient été confiés, dans tous les cas suivants : </w:t>
      </w:r>
    </w:p>
    <w:p w14:paraId="54A0AF7D" w14:textId="380AE821" w:rsidR="00E57D45" w:rsidRDefault="00222B90" w:rsidP="009876F3">
      <w:pPr>
        <w:pStyle w:val="Paragraphedeliste"/>
        <w:numPr>
          <w:ilvl w:val="0"/>
          <w:numId w:val="29"/>
        </w:numPr>
        <w:spacing w:before="240" w:after="240" w:line="240" w:lineRule="auto"/>
      </w:pPr>
      <w:r>
        <w:t>Découverte</w:t>
      </w:r>
      <w:r w:rsidR="00E57D45">
        <w:t xml:space="preserve"> fortuite d’un réseau susceptible d’être sensible pour la sécurité</w:t>
      </w:r>
    </w:p>
    <w:p w14:paraId="33793D4E" w14:textId="3A33397A" w:rsidR="00E57D45" w:rsidRDefault="00222B90" w:rsidP="009876F3">
      <w:pPr>
        <w:pStyle w:val="Paragraphedeliste"/>
        <w:numPr>
          <w:ilvl w:val="0"/>
          <w:numId w:val="29"/>
        </w:numPr>
        <w:spacing w:before="240" w:after="240" w:line="240" w:lineRule="auto"/>
      </w:pPr>
      <w:r>
        <w:t>En</w:t>
      </w:r>
      <w:r w:rsidR="00E57D45">
        <w:t xml:space="preserve"> cas d'écart notable entre les informations relatives au positionnement des réseaux communiqués avant le chantier par l’exploitant ou le responsable du projet et la situation constatée au cours du chantier susceptible d’entraîner un risque pour les personnes lié au risque d’endommagement d’un ouvrage sensible pour la sécurité ; </w:t>
      </w:r>
    </w:p>
    <w:p w14:paraId="4D31AC95" w14:textId="1D28A3AD" w:rsidR="00E57D45" w:rsidRDefault="00222B90" w:rsidP="009876F3">
      <w:pPr>
        <w:pStyle w:val="Paragraphedeliste"/>
        <w:numPr>
          <w:ilvl w:val="0"/>
          <w:numId w:val="29"/>
        </w:numPr>
        <w:spacing w:before="240" w:after="240" w:line="240" w:lineRule="auto"/>
      </w:pPr>
      <w:r>
        <w:t>Découverte</w:t>
      </w:r>
      <w:r w:rsidR="00E57D45">
        <w:t xml:space="preserve"> ou endommagement accidentel d'un branchement non localisé et non doté d'affleurant visible depuis le domaine public ou d'un tronçon d'ouvrage, sensible ou non sensible pour la sécurité, dont la position </w:t>
      </w:r>
      <w:r w:rsidR="00E57D45">
        <w:lastRenderedPageBreak/>
        <w:t xml:space="preserve">exacte s'écarterait des données de localisation qui ont été fournies au titulaire par l'exploitant de plus de 1,5 mètre, ou d'une distance supérieure à l'incertitude maximale liée à la classe de précision indiquée par ce dernier. </w:t>
      </w:r>
    </w:p>
    <w:p w14:paraId="05B6A267" w14:textId="77777777" w:rsidR="00E57D45" w:rsidRDefault="00E57D45" w:rsidP="00DA6266">
      <w:pPr>
        <w:spacing w:before="240" w:after="240" w:line="240" w:lineRule="auto"/>
      </w:pPr>
      <w:r>
        <w:t>Il doit en informer sans délai par écrit le responsable du projet ainsi que le maître d’œuvre s’il n’est pas le responsable du projet et le titulaire du marché, si l’exécutant des travaux est un sous-traitant.</w:t>
      </w:r>
    </w:p>
    <w:p w14:paraId="4A810DD4" w14:textId="77777777" w:rsidR="00E57D45" w:rsidRDefault="00E57D45" w:rsidP="00DA6266">
      <w:pPr>
        <w:spacing w:before="240" w:after="240" w:line="240" w:lineRule="auto"/>
      </w:pPr>
      <w:r>
        <w:t>Un Constat contradictoire doit être établi sans délai entre l’exécutant des travaux et le responsable du projet pour confirmer les difficultés rencontrées et prescrire le cas échéant l'arrêt éventuel du chantier ainsi que les conséquences techniques et financières qui en résultent. Le maître d’œuvre, s’il n’est pas le responsable du projet et le titulaire du marché, si l’exécutant des travaux est un sous-traitant, sont convoqués aux opérations de constat.</w:t>
      </w:r>
    </w:p>
    <w:p w14:paraId="53FC51A2" w14:textId="77777777" w:rsidR="00E57D45" w:rsidRDefault="00E57D45" w:rsidP="00DA6266">
      <w:pPr>
        <w:spacing w:before="240" w:after="240" w:line="240" w:lineRule="auto"/>
      </w:pPr>
      <w:r>
        <w:t xml:space="preserve">L’arrêt de chantier est un cas d’ajournement des prestations selon les dispositions de l’article 53.1 du CCAG Travaux. </w:t>
      </w:r>
    </w:p>
    <w:p w14:paraId="11D4A8F8" w14:textId="7CE1BB49" w:rsidR="00E57D45" w:rsidRDefault="00E57D45" w:rsidP="00DA6266">
      <w:pPr>
        <w:spacing w:before="240" w:after="240" w:line="240" w:lineRule="auto"/>
      </w:pPr>
      <w:r>
        <w:t>L’exécutant des travaux ne subira aucun préjudice en cas d'arrêt de chantier faisant suite à l’une des circonstances identifiées ci-dessus et sera indemnisé par le maître d'ouvrage de la totalité de son préjudice éventuel subi du fait de l'arrêt du chantier sur présentation de l'ensemble des justificatifs des frais engagés ou surcoûts notamment pour :</w:t>
      </w:r>
    </w:p>
    <w:p w14:paraId="2662E1E6" w14:textId="36489B04" w:rsidR="00E57D45" w:rsidRDefault="00222B90" w:rsidP="009876F3">
      <w:pPr>
        <w:pStyle w:val="Paragraphedeliste"/>
        <w:numPr>
          <w:ilvl w:val="0"/>
          <w:numId w:val="30"/>
        </w:numPr>
        <w:spacing w:before="240" w:after="240" w:line="240" w:lineRule="auto"/>
      </w:pPr>
      <w:r>
        <w:t>La</w:t>
      </w:r>
      <w:r w:rsidR="00E57D45">
        <w:t xml:space="preserve"> mise en œuvre des dispositions nécessaires à la garde du chantier pendant l’arrêt de celui-ci</w:t>
      </w:r>
    </w:p>
    <w:p w14:paraId="3A810A0C" w14:textId="4986AB0F" w:rsidR="00E57D45" w:rsidRDefault="00222B90" w:rsidP="009876F3">
      <w:pPr>
        <w:pStyle w:val="Paragraphedeliste"/>
        <w:numPr>
          <w:ilvl w:val="0"/>
          <w:numId w:val="30"/>
        </w:numPr>
        <w:spacing w:before="240" w:after="240" w:line="240" w:lineRule="auto"/>
      </w:pPr>
      <w:r>
        <w:t>La</w:t>
      </w:r>
      <w:r w:rsidR="00E57D45">
        <w:t xml:space="preserve"> mise en œuvre de </w:t>
      </w:r>
      <w:r>
        <w:t>précautions</w:t>
      </w:r>
      <w:r w:rsidR="00E57D45">
        <w:t xml:space="preserve"> particulières nécessaires pour assurer la sécurité pendant l’arrêt du chantier</w:t>
      </w:r>
    </w:p>
    <w:p w14:paraId="036B51DE" w14:textId="6B44E988" w:rsidR="00E57D45" w:rsidRDefault="00222B90" w:rsidP="009876F3">
      <w:pPr>
        <w:pStyle w:val="Paragraphedeliste"/>
        <w:numPr>
          <w:ilvl w:val="0"/>
          <w:numId w:val="30"/>
        </w:numPr>
        <w:spacing w:before="240" w:after="240" w:line="240" w:lineRule="auto"/>
      </w:pPr>
      <w:r>
        <w:t>Les</w:t>
      </w:r>
      <w:r w:rsidR="00E57D45">
        <w:t xml:space="preserve"> conséquences des dépassements de délais</w:t>
      </w:r>
    </w:p>
    <w:p w14:paraId="47306D84" w14:textId="77777777" w:rsidR="00E57D45" w:rsidRDefault="00E57D45" w:rsidP="00DA6266">
      <w:pPr>
        <w:spacing w:before="240" w:after="240" w:line="240" w:lineRule="auto"/>
      </w:pPr>
      <w:r>
        <w:t>L’exécutant des travaux ne peut reprendre l’exécution des travaux que sur ordre écrit du responsable du projet sur les mesures à prendre.</w:t>
      </w:r>
    </w:p>
    <w:p w14:paraId="27E63FD0" w14:textId="77777777" w:rsidR="00E57D45" w:rsidRDefault="00E57D45" w:rsidP="00DA6266">
      <w:pPr>
        <w:spacing w:before="240" w:after="240" w:line="240" w:lineRule="auto"/>
      </w:pPr>
      <w:r>
        <w:t>Dans le cas d'endommagement d'un réseau sensible pour la sécurité, le titulaire doit :</w:t>
      </w:r>
    </w:p>
    <w:p w14:paraId="472AE6C1" w14:textId="5A06E936" w:rsidR="00E57D45" w:rsidRDefault="00222B90" w:rsidP="009876F3">
      <w:pPr>
        <w:pStyle w:val="Paragraphedeliste"/>
        <w:numPr>
          <w:ilvl w:val="0"/>
          <w:numId w:val="31"/>
        </w:numPr>
        <w:spacing w:before="240" w:after="240" w:line="240" w:lineRule="auto"/>
      </w:pPr>
      <w:r>
        <w:t>Arrêter</w:t>
      </w:r>
      <w:r w:rsidR="00E57D45">
        <w:t xml:space="preserve"> immédiatement le fonctionnement des engins ou des matériels de chantier</w:t>
      </w:r>
    </w:p>
    <w:p w14:paraId="53E34BEF" w14:textId="30AC58C0" w:rsidR="00E57D45" w:rsidRDefault="00222B90" w:rsidP="009876F3">
      <w:pPr>
        <w:pStyle w:val="Paragraphedeliste"/>
        <w:numPr>
          <w:ilvl w:val="0"/>
          <w:numId w:val="31"/>
        </w:numPr>
        <w:spacing w:before="240" w:after="240" w:line="240" w:lineRule="auto"/>
      </w:pPr>
      <w:r>
        <w:t>Alerter</w:t>
      </w:r>
      <w:r w:rsidR="00E57D45">
        <w:t xml:space="preserve"> immédiatement les pompiers et l'exploitant du réseau concerné</w:t>
      </w:r>
    </w:p>
    <w:p w14:paraId="51E4F726" w14:textId="427BB528" w:rsidR="00E57D45" w:rsidRDefault="00222B90" w:rsidP="009876F3">
      <w:pPr>
        <w:pStyle w:val="Paragraphedeliste"/>
        <w:numPr>
          <w:ilvl w:val="0"/>
          <w:numId w:val="31"/>
        </w:numPr>
        <w:spacing w:before="240" w:after="240" w:line="240" w:lineRule="auto"/>
      </w:pPr>
      <w:r>
        <w:t>Aménager</w:t>
      </w:r>
      <w:r w:rsidR="00E57D45">
        <w:t xml:space="preserve"> une zone de sécurité immédiate dans la mesure du possible</w:t>
      </w:r>
    </w:p>
    <w:p w14:paraId="57EA5926" w14:textId="51A5AD96" w:rsidR="00E57D45" w:rsidRDefault="00222B90" w:rsidP="009876F3">
      <w:pPr>
        <w:pStyle w:val="Paragraphedeliste"/>
        <w:numPr>
          <w:ilvl w:val="0"/>
          <w:numId w:val="31"/>
        </w:numPr>
        <w:spacing w:before="240" w:after="240" w:line="240" w:lineRule="auto"/>
      </w:pPr>
      <w:r>
        <w:t>Accueillir</w:t>
      </w:r>
      <w:r w:rsidR="00E57D45">
        <w:t xml:space="preserve"> les secours à leur arrivée et rester à leur disposition autant que nécessaire</w:t>
      </w:r>
    </w:p>
    <w:p w14:paraId="546AF9AB" w14:textId="77777777" w:rsidR="00E57D45" w:rsidRDefault="00E57D45" w:rsidP="00DA6266">
      <w:pPr>
        <w:spacing w:before="240" w:after="240" w:line="240" w:lineRule="auto"/>
      </w:pPr>
      <w:r>
        <w:t>Dans le cas d'endommagement d'un réseau même superficiel, d'un déplacement accidentel de plus de 10 cm d'un réseau souterrain flexible, le titulaire doit prévenir l'exploitant dans les meilleurs délais. Un constat contradictoire doit être établi avec l'exploitant.</w:t>
      </w:r>
    </w:p>
    <w:p w14:paraId="26F9006C" w14:textId="53AC0E61" w:rsidR="00E57D45" w:rsidRDefault="00E57D45" w:rsidP="00DA6266">
      <w:pPr>
        <w:pStyle w:val="Titre1"/>
      </w:pPr>
      <w:bookmarkStart w:id="61" w:name="_Toc221017896"/>
      <w:r>
        <w:t>PREPARATION - COORDINATION ET EXECUTION DES TRAVAUX</w:t>
      </w:r>
      <w:bookmarkEnd w:id="61"/>
    </w:p>
    <w:p w14:paraId="3991E6E8" w14:textId="0DF2A04A" w:rsidR="00E57D45" w:rsidRDefault="00E57D45" w:rsidP="00AE19A3">
      <w:pPr>
        <w:pStyle w:val="Titre2"/>
      </w:pPr>
      <w:bookmarkStart w:id="62" w:name="_Ref192599190"/>
      <w:bookmarkStart w:id="63" w:name="_Ref192599844"/>
      <w:bookmarkStart w:id="64" w:name="_Toc221017897"/>
      <w:r>
        <w:t>Coordination des travaux – gestion des dépenses communes</w:t>
      </w:r>
      <w:bookmarkEnd w:id="62"/>
      <w:bookmarkEnd w:id="63"/>
      <w:bookmarkEnd w:id="64"/>
    </w:p>
    <w:p w14:paraId="2D542A8C" w14:textId="77777777" w:rsidR="00E57D45" w:rsidRDefault="00E57D45" w:rsidP="00DA6266">
      <w:pPr>
        <w:spacing w:before="240" w:after="240" w:line="240" w:lineRule="auto"/>
      </w:pPr>
      <w:r>
        <w:t>Cas de marchés séparés pour la réalisation d’un ouvrage</w:t>
      </w:r>
    </w:p>
    <w:p w14:paraId="10F115A7" w14:textId="77777777" w:rsidR="00E57D45" w:rsidRDefault="00E57D45" w:rsidP="00DA6266">
      <w:pPr>
        <w:spacing w:before="240" w:after="240" w:line="240" w:lineRule="auto"/>
      </w:pPr>
      <w:r>
        <w:t xml:space="preserve">Lorsque les marchés sont séparés (marché alloti), chaque marché comportera le présent contrat auquel sera annexé le calendrier prévisionnel d'exécution des travaux lorsque ce calendrier sera nécessaire pour assurer l'exécution coordonnée des travaux. </w:t>
      </w:r>
    </w:p>
    <w:p w14:paraId="0BD86483" w14:textId="4459646B" w:rsidR="00E57D45" w:rsidRDefault="00E57D45" w:rsidP="009876F3">
      <w:pPr>
        <w:pStyle w:val="Paragraphedeliste"/>
        <w:numPr>
          <w:ilvl w:val="0"/>
          <w:numId w:val="32"/>
        </w:numPr>
        <w:spacing w:before="240" w:after="240" w:line="240" w:lineRule="auto"/>
      </w:pPr>
      <w:r>
        <w:t>Calendrier détaillé d'exécution des travaux</w:t>
      </w:r>
    </w:p>
    <w:p w14:paraId="0794BBF4" w14:textId="57CB07B5" w:rsidR="00E57D45" w:rsidRDefault="00E57D45" w:rsidP="009876F3">
      <w:pPr>
        <w:pStyle w:val="Paragraphedeliste"/>
        <w:numPr>
          <w:ilvl w:val="0"/>
          <w:numId w:val="33"/>
        </w:numPr>
        <w:spacing w:before="240" w:after="240" w:line="240" w:lineRule="auto"/>
      </w:pPr>
      <w:r>
        <w:t>Le calendrier détaillé d'exécution élaboré pendant la période de préparation se substituera au calendrier prévisionnel d'exécution des travaux dans les conditions fixées à l'article 28.2.3 du CCAG travaux.</w:t>
      </w:r>
    </w:p>
    <w:p w14:paraId="6FFB2241" w14:textId="196B8342" w:rsidR="00E57D45" w:rsidRDefault="00E57D45" w:rsidP="009876F3">
      <w:pPr>
        <w:pStyle w:val="Paragraphedeliste"/>
        <w:numPr>
          <w:ilvl w:val="0"/>
          <w:numId w:val="33"/>
        </w:numPr>
        <w:spacing w:before="240" w:after="240" w:line="240" w:lineRule="auto"/>
      </w:pPr>
      <w:r>
        <w:lastRenderedPageBreak/>
        <w:t xml:space="preserve">Le calendrier détaillé d'exécution pourra être modifié par ordre de service en cours de travaux, mais cette modification ne pourra, sauf accord des différents entrepreneurs, comporter réduction du délai d'exécution. </w:t>
      </w:r>
      <w:r w:rsidRPr="00093392">
        <w:t xml:space="preserve">Ce document rectifié deviendra contractuel au lieu et place du précédent et servira à l'application de l’article </w:t>
      </w:r>
      <w:r w:rsidR="006E6455" w:rsidRPr="00093392">
        <w:fldChar w:fldCharType="begin"/>
      </w:r>
      <w:r w:rsidR="006E6455" w:rsidRPr="00093392">
        <w:instrText xml:space="preserve"> REF _Ref192599765 \w \h </w:instrText>
      </w:r>
      <w:r w:rsidR="00093392">
        <w:instrText xml:space="preserve"> \* MERGEFORMAT </w:instrText>
      </w:r>
      <w:r w:rsidR="006E6455" w:rsidRPr="00093392">
        <w:fldChar w:fldCharType="separate"/>
      </w:r>
      <w:r w:rsidR="0047119A">
        <w:t>6.1</w:t>
      </w:r>
      <w:r w:rsidR="006E6455" w:rsidRPr="00093392">
        <w:fldChar w:fldCharType="end"/>
      </w:r>
      <w:r w:rsidRPr="00093392">
        <w:t>.</w:t>
      </w:r>
      <w:r>
        <w:t xml:space="preserve"> </w:t>
      </w:r>
    </w:p>
    <w:p w14:paraId="105E14AC" w14:textId="2D427DF4" w:rsidR="00E57D45" w:rsidRDefault="00E57D45" w:rsidP="009876F3">
      <w:pPr>
        <w:pStyle w:val="Paragraphedeliste"/>
        <w:numPr>
          <w:ilvl w:val="0"/>
          <w:numId w:val="33"/>
        </w:numPr>
        <w:spacing w:before="240" w:after="240" w:line="240" w:lineRule="auto"/>
      </w:pPr>
      <w:r>
        <w:t>La notification d’un nouveau calendrier prévisionnel de travaux ne préjuge pas, s’il y a lieu, de l’application des pénalités de retard à l'encontre du (des) titulaire (s) des marchés responsables du retard constaté et ne vaut pas acceptation d’une prolongation de délais par le maître d’ouvrage. Toute prolongation du délai contractuel d'exécution des travaux devra faire l’objet d’une mention expresse et l’ordre de service ou l’avenant, s’il y a lieu, devra en fixer l’importance.</w:t>
      </w:r>
    </w:p>
    <w:p w14:paraId="044BC41C" w14:textId="249D43FD" w:rsidR="00E57D45" w:rsidRDefault="00E57D45" w:rsidP="009876F3">
      <w:pPr>
        <w:pStyle w:val="Paragraphedeliste"/>
        <w:numPr>
          <w:ilvl w:val="0"/>
          <w:numId w:val="34"/>
        </w:numPr>
        <w:spacing w:before="240" w:after="240" w:line="240" w:lineRule="auto"/>
      </w:pPr>
      <w:r>
        <w:t>Coordination des travaux</w:t>
      </w:r>
    </w:p>
    <w:p w14:paraId="69AF0D6F" w14:textId="77777777" w:rsidR="00E57D45" w:rsidRDefault="00E57D45" w:rsidP="00DA6266">
      <w:pPr>
        <w:spacing w:before="240" w:after="240" w:line="240" w:lineRule="auto"/>
      </w:pPr>
      <w:r>
        <w:t>La coordination des travaux comprenant l'ordonnancement, le pilotage et la direction des travaux faisant l'objet du marché et de ceux faisant l'objet des autres marchés concourant à la réalisation de l'ouvrage sera assurée par le maître d'œuvre</w:t>
      </w:r>
    </w:p>
    <w:p w14:paraId="7BA33C0E" w14:textId="497BF027" w:rsidR="00E57D45" w:rsidRDefault="00E57D45" w:rsidP="009876F3">
      <w:pPr>
        <w:pStyle w:val="Paragraphedeliste"/>
        <w:numPr>
          <w:ilvl w:val="0"/>
          <w:numId w:val="35"/>
        </w:numPr>
        <w:spacing w:before="240" w:after="240" w:line="240" w:lineRule="auto"/>
      </w:pPr>
      <w:r>
        <w:t>Répartition des dépenses communes</w:t>
      </w:r>
    </w:p>
    <w:p w14:paraId="4043D208" w14:textId="0C92F4FF" w:rsidR="00E57D45" w:rsidRDefault="00E57D45" w:rsidP="00DA6266">
      <w:pPr>
        <w:spacing w:before="240" w:after="240" w:line="240" w:lineRule="auto"/>
      </w:pPr>
      <w:r>
        <w:t>Les dépenses d’intérêt commun qui ne correspondent pas à des travaux ou prestations prévus dans les CCTP et le présent marché et qui ne sont pas affectées comme indiqué ci-dessous, seront inscrites à un compte spécial dit « compte prorata » qu’il appartiendra aux entreprises de constituer et de gérer dans les conditions qu’elles détermineront, sans que le maître d’ouvrage puisse intervenir dans le règlement des différends entre les entreprises.</w:t>
      </w:r>
    </w:p>
    <w:p w14:paraId="04DD5AF2" w14:textId="77777777" w:rsidR="00E57D45" w:rsidRPr="0069385B" w:rsidRDefault="00E57D45" w:rsidP="00DA6266">
      <w:pPr>
        <w:spacing w:before="240" w:after="240" w:line="240" w:lineRule="auto"/>
      </w:pPr>
      <w:r>
        <w:t xml:space="preserve">La répartition des dépenses suivantes est différente selon qu'il s'agit de dépenses d'investissement, d'entretien ou de </w:t>
      </w:r>
      <w:r w:rsidRPr="0069385B">
        <w:t>consommation.</w:t>
      </w:r>
    </w:p>
    <w:p w14:paraId="3AF6A7D1" w14:textId="77777777" w:rsidR="00E57D45" w:rsidRPr="005E4A39" w:rsidRDefault="00E57D45" w:rsidP="00DA6266">
      <w:pPr>
        <w:spacing w:before="240" w:after="240" w:line="240" w:lineRule="auto"/>
        <w:rPr>
          <w:b/>
          <w:bCs/>
        </w:rPr>
      </w:pPr>
      <w:r w:rsidRPr="005E4A39">
        <w:rPr>
          <w:b/>
          <w:bCs/>
        </w:rPr>
        <w:t>A) Dépenses d'investissement</w:t>
      </w:r>
    </w:p>
    <w:p w14:paraId="2390D5B8" w14:textId="11A40E78" w:rsidR="00E57D45" w:rsidRPr="0069385B" w:rsidRDefault="00E57D45" w:rsidP="00985964">
      <w:pPr>
        <w:spacing w:before="240" w:after="240" w:line="240" w:lineRule="auto"/>
      </w:pPr>
      <w:r w:rsidRPr="0069385B">
        <w:t>Les dépenses dont la nature est indiquée dans la première colonne du tableau ci-après sont prises en charge par l'entrepreneur qui est chargé de l'exécution du lot indiqué dans la deuxième colonne dudit tableau. Elles sont rémunérées par les prix du marché.</w:t>
      </w:r>
    </w:p>
    <w:p w14:paraId="13038AA6" w14:textId="1586F91E" w:rsidR="00E57D45" w:rsidRPr="0069385B" w:rsidRDefault="00E57D45" w:rsidP="00DA6266">
      <w:pPr>
        <w:spacing w:before="240" w:after="240" w:line="240" w:lineRule="auto"/>
      </w:pPr>
      <w:r w:rsidRPr="00D01F04">
        <w:t>Eau</w:t>
      </w:r>
      <w:r w:rsidR="00C83C0A" w:rsidRPr="00D01F04">
        <w:t xml:space="preserve"> et </w:t>
      </w:r>
      <w:r w:rsidRPr="00D01F04">
        <w:t>sanitaires mis à disposition sur site</w:t>
      </w:r>
    </w:p>
    <w:p w14:paraId="5080EBF6" w14:textId="7F599292" w:rsidR="00C83C0A" w:rsidRPr="0069385B" w:rsidRDefault="00C83C0A" w:rsidP="00DA6266">
      <w:pPr>
        <w:spacing w:before="240" w:after="240" w:line="240" w:lineRule="auto"/>
      </w:pPr>
      <w:r w:rsidRPr="0069385B">
        <w:t xml:space="preserve">L’électricité sera mise à disposition </w:t>
      </w:r>
      <w:r w:rsidRPr="00F866D7">
        <w:t>via l’alimentation de chantier prévue au LOT ELEC</w:t>
      </w:r>
    </w:p>
    <w:p w14:paraId="09EABBEE" w14:textId="1D711A22" w:rsidR="00E57D45" w:rsidRPr="0069385B" w:rsidRDefault="00E57D45" w:rsidP="00985964">
      <w:pPr>
        <w:spacing w:before="240" w:after="240" w:line="240" w:lineRule="auto"/>
      </w:pPr>
      <w:r w:rsidRPr="0069385B">
        <w:t>Chaque entreprise devra exécuter ou faire exécuter à ses frais les trous, scellement et raccords qui seront nécessaires à l'exécution des prestations faisant l'objet du lot qui lui est attribué.</w:t>
      </w:r>
    </w:p>
    <w:p w14:paraId="0D3840BA" w14:textId="77777777" w:rsidR="00E57D45" w:rsidRPr="009876F3" w:rsidRDefault="00E57D45" w:rsidP="00DA6266">
      <w:pPr>
        <w:spacing w:before="240" w:after="240" w:line="240" w:lineRule="auto"/>
        <w:rPr>
          <w:b/>
          <w:bCs/>
        </w:rPr>
      </w:pPr>
      <w:r w:rsidRPr="009876F3">
        <w:rPr>
          <w:b/>
          <w:bCs/>
        </w:rPr>
        <w:t>B) Dépenses d'entretien</w:t>
      </w:r>
    </w:p>
    <w:p w14:paraId="4217D9F1" w14:textId="01BF9E11" w:rsidR="00E57D45" w:rsidRPr="009876F3" w:rsidRDefault="00E57D45" w:rsidP="00985964">
      <w:pPr>
        <w:spacing w:before="240" w:after="240" w:line="240" w:lineRule="auto"/>
      </w:pPr>
      <w:r w:rsidRPr="009876F3">
        <w:t xml:space="preserve">Les dépenses d'entretien des installations indiquées ci-dessus en A sont réputées rémunérées par les prix du lot correspondant, étant précisé </w:t>
      </w:r>
      <w:r w:rsidRPr="00093392">
        <w:t xml:space="preserve">qu'incombent </w:t>
      </w:r>
      <w:r w:rsidRPr="00F866D7">
        <w:t xml:space="preserve">au lot </w:t>
      </w:r>
      <w:r w:rsidR="00985964" w:rsidRPr="00F866D7">
        <w:t>0</w:t>
      </w:r>
      <w:r w:rsidR="00D01F04" w:rsidRPr="00F866D7">
        <w:t>1</w:t>
      </w:r>
      <w:r w:rsidR="00985964" w:rsidRPr="00F866D7">
        <w:t xml:space="preserve"> </w:t>
      </w:r>
      <w:r w:rsidR="00D01F04" w:rsidRPr="00F866D7">
        <w:t>Installation de chantier – démolition – Gros œuvre :</w:t>
      </w:r>
    </w:p>
    <w:p w14:paraId="2810B923" w14:textId="347CC452" w:rsidR="00E57D45" w:rsidRPr="009876F3" w:rsidRDefault="00222B90" w:rsidP="009876F3">
      <w:pPr>
        <w:pStyle w:val="Paragraphedeliste"/>
        <w:numPr>
          <w:ilvl w:val="0"/>
          <w:numId w:val="37"/>
        </w:numPr>
        <w:spacing w:before="240" w:after="240" w:line="240" w:lineRule="auto"/>
      </w:pPr>
      <w:r w:rsidRPr="009876F3">
        <w:t>Les</w:t>
      </w:r>
      <w:r w:rsidR="00E57D45" w:rsidRPr="009876F3">
        <w:t xml:space="preserve"> charges temporaires de voirie et de police</w:t>
      </w:r>
    </w:p>
    <w:p w14:paraId="249B2B3D" w14:textId="39205B55" w:rsidR="00E57D45" w:rsidRPr="009876F3" w:rsidRDefault="00222B90" w:rsidP="009876F3">
      <w:pPr>
        <w:pStyle w:val="Paragraphedeliste"/>
        <w:numPr>
          <w:ilvl w:val="0"/>
          <w:numId w:val="37"/>
        </w:numPr>
        <w:spacing w:before="240" w:after="240" w:line="240" w:lineRule="auto"/>
      </w:pPr>
      <w:r w:rsidRPr="009876F3">
        <w:t>Les</w:t>
      </w:r>
      <w:r w:rsidR="00E57D45" w:rsidRPr="009876F3">
        <w:t xml:space="preserve"> frais de gardiennage et de fermetures provisoires des b</w:t>
      </w:r>
      <w:r w:rsidR="00E57D45" w:rsidRPr="009876F3">
        <w:rPr>
          <w:rFonts w:ascii="Calibri" w:hAnsi="Calibri" w:cs="Calibri"/>
        </w:rPr>
        <w:t>â</w:t>
      </w:r>
      <w:r w:rsidR="00E57D45" w:rsidRPr="009876F3">
        <w:t>timents.</w:t>
      </w:r>
    </w:p>
    <w:p w14:paraId="6FD68D7D" w14:textId="424913C6" w:rsidR="00E57D45" w:rsidRPr="009876F3" w:rsidRDefault="00E57D45" w:rsidP="00985964">
      <w:pPr>
        <w:spacing w:before="240" w:after="240" w:line="240" w:lineRule="auto"/>
        <w:ind w:left="360"/>
      </w:pPr>
      <w:r w:rsidRPr="009876F3">
        <w:t>Pour le nettoyage du chantier :</w:t>
      </w:r>
    </w:p>
    <w:p w14:paraId="14FED572" w14:textId="6261A155" w:rsidR="00E57D45" w:rsidRPr="00093392" w:rsidRDefault="00222B90" w:rsidP="009876F3">
      <w:pPr>
        <w:pStyle w:val="Paragraphedeliste"/>
        <w:numPr>
          <w:ilvl w:val="0"/>
          <w:numId w:val="37"/>
        </w:numPr>
        <w:spacing w:before="240" w:after="240" w:line="240" w:lineRule="auto"/>
      </w:pPr>
      <w:r w:rsidRPr="009876F3">
        <w:lastRenderedPageBreak/>
        <w:t>Chaque</w:t>
      </w:r>
      <w:r w:rsidR="00E57D45" w:rsidRPr="009876F3">
        <w:t xml:space="preserve"> entreprise doit laisser le chantier propre et libre de tous d</w:t>
      </w:r>
      <w:r w:rsidR="00E57D45" w:rsidRPr="009876F3">
        <w:rPr>
          <w:rFonts w:ascii="Calibri" w:hAnsi="Calibri" w:cs="Calibri"/>
        </w:rPr>
        <w:t>é</w:t>
      </w:r>
      <w:r w:rsidR="00E57D45" w:rsidRPr="009876F3">
        <w:t>chets pendant et apr</w:t>
      </w:r>
      <w:r w:rsidR="00E57D45" w:rsidRPr="009876F3">
        <w:rPr>
          <w:rFonts w:ascii="Calibri" w:hAnsi="Calibri" w:cs="Calibri"/>
        </w:rPr>
        <w:t>è</w:t>
      </w:r>
      <w:r w:rsidR="00E57D45" w:rsidRPr="009876F3">
        <w:t>s l'ex</w:t>
      </w:r>
      <w:r w:rsidR="00E57D45" w:rsidRPr="009876F3">
        <w:rPr>
          <w:rFonts w:ascii="Calibri" w:hAnsi="Calibri" w:cs="Calibri"/>
        </w:rPr>
        <w:t>é</w:t>
      </w:r>
      <w:r w:rsidR="00E57D45" w:rsidRPr="009876F3">
        <w:t xml:space="preserve">cution des </w:t>
      </w:r>
      <w:r w:rsidR="00E57D45" w:rsidRPr="00093392">
        <w:t>travaux dont elle est charg</w:t>
      </w:r>
      <w:r w:rsidR="00E57D45" w:rsidRPr="00093392">
        <w:rPr>
          <w:rFonts w:ascii="Calibri" w:hAnsi="Calibri" w:cs="Calibri"/>
        </w:rPr>
        <w:t>é</w:t>
      </w:r>
      <w:r w:rsidR="00E57D45" w:rsidRPr="00093392">
        <w:t>e ; elle fera son affaire de l'</w:t>
      </w:r>
      <w:r w:rsidR="00E57D45" w:rsidRPr="00093392">
        <w:rPr>
          <w:rFonts w:ascii="Calibri" w:hAnsi="Calibri" w:cs="Calibri"/>
        </w:rPr>
        <w:t>é</w:t>
      </w:r>
      <w:r w:rsidR="00E57D45" w:rsidRPr="00093392">
        <w:t>vacuation de ses propres d</w:t>
      </w:r>
      <w:r w:rsidR="00E57D45" w:rsidRPr="00093392">
        <w:rPr>
          <w:rFonts w:ascii="Calibri" w:hAnsi="Calibri" w:cs="Calibri"/>
        </w:rPr>
        <w:t>é</w:t>
      </w:r>
      <w:r w:rsidR="00E57D45" w:rsidRPr="00093392">
        <w:t>chets, dans les conditions fix</w:t>
      </w:r>
      <w:r w:rsidR="00E57D45" w:rsidRPr="00093392">
        <w:rPr>
          <w:rFonts w:ascii="Calibri" w:hAnsi="Calibri" w:cs="Calibri"/>
        </w:rPr>
        <w:t>é</w:t>
      </w:r>
      <w:r w:rsidR="00E57D45" w:rsidRPr="00093392">
        <w:t xml:space="preserve">es </w:t>
      </w:r>
      <w:r w:rsidR="00E57D45" w:rsidRPr="00093392">
        <w:rPr>
          <w:rFonts w:ascii="Calibri" w:hAnsi="Calibri" w:cs="Calibri"/>
        </w:rPr>
        <w:t>à</w:t>
      </w:r>
      <w:r w:rsidR="00E57D45" w:rsidRPr="00093392">
        <w:t xml:space="preserve"> l</w:t>
      </w:r>
      <w:r w:rsidR="00E57D45" w:rsidRPr="00093392">
        <w:rPr>
          <w:rFonts w:ascii="Calibri" w:hAnsi="Calibri" w:cs="Calibri"/>
        </w:rPr>
        <w:t>’</w:t>
      </w:r>
      <w:r w:rsidR="00E57D45" w:rsidRPr="00093392">
        <w:t xml:space="preserve">article </w:t>
      </w:r>
      <w:r w:rsidR="006E6455" w:rsidRPr="00093392">
        <w:fldChar w:fldCharType="begin"/>
      </w:r>
      <w:r w:rsidR="006E6455" w:rsidRPr="00093392">
        <w:instrText xml:space="preserve"> REF _Ref192599797 \w \h </w:instrText>
      </w:r>
      <w:r w:rsidR="00093392">
        <w:instrText xml:space="preserve"> \* MERGEFORMAT </w:instrText>
      </w:r>
      <w:r w:rsidR="006E6455" w:rsidRPr="00093392">
        <w:fldChar w:fldCharType="separate"/>
      </w:r>
      <w:r w:rsidR="0047119A">
        <w:t>9.5</w:t>
      </w:r>
      <w:r w:rsidR="006E6455" w:rsidRPr="00093392">
        <w:fldChar w:fldCharType="end"/>
      </w:r>
      <w:r w:rsidR="00E57D45" w:rsidRPr="00093392">
        <w:t xml:space="preserve"> ci-dessous.</w:t>
      </w:r>
    </w:p>
    <w:p w14:paraId="0F4F3296" w14:textId="5F0E0374" w:rsidR="00E57D45" w:rsidRPr="00093392" w:rsidRDefault="00222B90" w:rsidP="009876F3">
      <w:pPr>
        <w:pStyle w:val="Paragraphedeliste"/>
        <w:numPr>
          <w:ilvl w:val="0"/>
          <w:numId w:val="37"/>
        </w:numPr>
        <w:spacing w:before="240" w:after="240" w:line="240" w:lineRule="auto"/>
      </w:pPr>
      <w:r w:rsidRPr="00093392">
        <w:t>Chaque</w:t>
      </w:r>
      <w:r w:rsidR="00E57D45" w:rsidRPr="00093392">
        <w:t xml:space="preserve"> entreprise doit proc</w:t>
      </w:r>
      <w:r w:rsidR="00E57D45" w:rsidRPr="00093392">
        <w:rPr>
          <w:rFonts w:ascii="Calibri" w:hAnsi="Calibri" w:cs="Calibri"/>
        </w:rPr>
        <w:t>é</w:t>
      </w:r>
      <w:r w:rsidR="00E57D45" w:rsidRPr="00093392">
        <w:t xml:space="preserve">der </w:t>
      </w:r>
      <w:r w:rsidR="00E57D45" w:rsidRPr="00093392">
        <w:rPr>
          <w:rFonts w:ascii="Calibri" w:hAnsi="Calibri" w:cs="Calibri"/>
        </w:rPr>
        <w:t>à</w:t>
      </w:r>
      <w:r w:rsidR="00E57D45" w:rsidRPr="00093392">
        <w:t xml:space="preserve"> la protection de l'ouvrage ou des parties d'ouvrages d</w:t>
      </w:r>
      <w:r w:rsidR="00E57D45" w:rsidRPr="00093392">
        <w:rPr>
          <w:rFonts w:ascii="Calibri" w:hAnsi="Calibri" w:cs="Calibri"/>
        </w:rPr>
        <w:t>é</w:t>
      </w:r>
      <w:r w:rsidR="00E57D45" w:rsidRPr="00093392">
        <w:t>j</w:t>
      </w:r>
      <w:r w:rsidR="00E57D45" w:rsidRPr="00093392">
        <w:rPr>
          <w:rFonts w:ascii="Calibri" w:hAnsi="Calibri" w:cs="Calibri"/>
        </w:rPr>
        <w:t>à</w:t>
      </w:r>
      <w:r w:rsidR="00E57D45" w:rsidRPr="00093392">
        <w:t xml:space="preserve"> r</w:t>
      </w:r>
      <w:r w:rsidR="00E57D45" w:rsidRPr="00093392">
        <w:rPr>
          <w:rFonts w:ascii="Calibri" w:hAnsi="Calibri" w:cs="Calibri"/>
        </w:rPr>
        <w:t>é</w:t>
      </w:r>
      <w:r w:rsidR="00E57D45" w:rsidRPr="00093392">
        <w:t>alis</w:t>
      </w:r>
      <w:r w:rsidR="00E57D45" w:rsidRPr="00093392">
        <w:rPr>
          <w:rFonts w:ascii="Calibri" w:hAnsi="Calibri" w:cs="Calibri"/>
        </w:rPr>
        <w:t>é</w:t>
      </w:r>
      <w:r w:rsidR="00E57D45" w:rsidRPr="00093392">
        <w:t xml:space="preserve">es, au nettoyage, </w:t>
      </w:r>
      <w:r w:rsidR="00E57D45" w:rsidRPr="00093392">
        <w:rPr>
          <w:rFonts w:ascii="Calibri" w:hAnsi="Calibri" w:cs="Calibri"/>
        </w:rPr>
        <w:t>à</w:t>
      </w:r>
      <w:r w:rsidR="00E57D45" w:rsidRPr="00093392">
        <w:t xml:space="preserve"> la r</w:t>
      </w:r>
      <w:r w:rsidR="00E57D45" w:rsidRPr="00093392">
        <w:rPr>
          <w:rFonts w:ascii="Calibri" w:hAnsi="Calibri" w:cs="Calibri"/>
        </w:rPr>
        <w:t>é</w:t>
      </w:r>
      <w:r w:rsidR="00E57D45" w:rsidRPr="00093392">
        <w:t xml:space="preserve">paration et </w:t>
      </w:r>
      <w:r w:rsidR="00E57D45" w:rsidRPr="00093392">
        <w:rPr>
          <w:rFonts w:ascii="Calibri" w:hAnsi="Calibri" w:cs="Calibri"/>
        </w:rPr>
        <w:t>à</w:t>
      </w:r>
      <w:r w:rsidR="00E57D45" w:rsidRPr="00093392">
        <w:t xml:space="preserve"> la remise en </w:t>
      </w:r>
      <w:r w:rsidR="00E57D45" w:rsidRPr="00093392">
        <w:rPr>
          <w:rFonts w:ascii="Calibri" w:hAnsi="Calibri" w:cs="Calibri"/>
        </w:rPr>
        <w:t>é</w:t>
      </w:r>
      <w:r w:rsidR="00E57D45" w:rsidRPr="00093392">
        <w:t>tat des installations qu'elle aura salies ou d</w:t>
      </w:r>
      <w:r w:rsidR="00E57D45" w:rsidRPr="00093392">
        <w:rPr>
          <w:rFonts w:ascii="Calibri" w:hAnsi="Calibri" w:cs="Calibri"/>
        </w:rPr>
        <w:t>é</w:t>
      </w:r>
      <w:r w:rsidR="00E57D45" w:rsidRPr="00093392">
        <w:t>t</w:t>
      </w:r>
      <w:r w:rsidR="00E57D45" w:rsidRPr="00093392">
        <w:rPr>
          <w:rFonts w:ascii="Calibri" w:hAnsi="Calibri" w:cs="Calibri"/>
        </w:rPr>
        <w:t>é</w:t>
      </w:r>
      <w:r w:rsidR="00E57D45" w:rsidRPr="00093392">
        <w:t>rior</w:t>
      </w:r>
      <w:r w:rsidR="00E57D45" w:rsidRPr="00093392">
        <w:rPr>
          <w:rFonts w:ascii="Calibri" w:hAnsi="Calibri" w:cs="Calibri"/>
        </w:rPr>
        <w:t>é</w:t>
      </w:r>
      <w:r w:rsidR="00E57D45" w:rsidRPr="00093392">
        <w:t>es.</w:t>
      </w:r>
    </w:p>
    <w:p w14:paraId="6C54527F" w14:textId="3355D355" w:rsidR="00E57D45" w:rsidRPr="009876F3" w:rsidRDefault="00A7376D" w:rsidP="009876F3">
      <w:pPr>
        <w:pStyle w:val="Paragraphedeliste"/>
        <w:numPr>
          <w:ilvl w:val="0"/>
          <w:numId w:val="37"/>
        </w:numPr>
        <w:spacing w:before="240" w:after="240" w:line="240" w:lineRule="auto"/>
      </w:pPr>
      <w:r>
        <w:t>Chaque entreprise</w:t>
      </w:r>
      <w:r w:rsidR="00E57D45" w:rsidRPr="00093392">
        <w:t xml:space="preserve"> a la charge de l'enl</w:t>
      </w:r>
      <w:r w:rsidR="00E57D45" w:rsidRPr="00093392">
        <w:rPr>
          <w:rFonts w:ascii="Calibri" w:hAnsi="Calibri" w:cs="Calibri"/>
        </w:rPr>
        <w:t>è</w:t>
      </w:r>
      <w:r w:rsidR="00E57D45" w:rsidRPr="00093392">
        <w:t>vement des d</w:t>
      </w:r>
      <w:r w:rsidR="00E57D45" w:rsidRPr="00093392">
        <w:rPr>
          <w:rFonts w:ascii="Calibri" w:hAnsi="Calibri" w:cs="Calibri"/>
        </w:rPr>
        <w:t>é</w:t>
      </w:r>
      <w:r w:rsidR="00E57D45" w:rsidRPr="00093392">
        <w:t>blais exc</w:t>
      </w:r>
      <w:r w:rsidR="00E57D45" w:rsidRPr="00093392">
        <w:rPr>
          <w:rFonts w:ascii="Calibri" w:hAnsi="Calibri" w:cs="Calibri"/>
        </w:rPr>
        <w:t>é</w:t>
      </w:r>
      <w:r w:rsidR="00E57D45" w:rsidRPr="00093392">
        <w:t>dentaires et de leur transport aux d</w:t>
      </w:r>
      <w:r w:rsidR="00E57D45" w:rsidRPr="00093392">
        <w:rPr>
          <w:rFonts w:ascii="Calibri" w:hAnsi="Calibri" w:cs="Calibri"/>
        </w:rPr>
        <w:t>é</w:t>
      </w:r>
      <w:r w:rsidR="00E57D45" w:rsidRPr="00093392">
        <w:t>charges publiques, dans les conditions fix</w:t>
      </w:r>
      <w:r w:rsidR="00E57D45" w:rsidRPr="00093392">
        <w:rPr>
          <w:rFonts w:ascii="Calibri" w:hAnsi="Calibri" w:cs="Calibri"/>
        </w:rPr>
        <w:t>é</w:t>
      </w:r>
      <w:r w:rsidR="00E57D45" w:rsidRPr="00093392">
        <w:t xml:space="preserve">es </w:t>
      </w:r>
      <w:r w:rsidR="00E57D45" w:rsidRPr="00093392">
        <w:rPr>
          <w:rFonts w:ascii="Calibri" w:hAnsi="Calibri" w:cs="Calibri"/>
        </w:rPr>
        <w:t>à</w:t>
      </w:r>
      <w:r w:rsidR="00E57D45" w:rsidRPr="00093392">
        <w:t xml:space="preserve"> l</w:t>
      </w:r>
      <w:r w:rsidR="00E57D45" w:rsidRPr="00093392">
        <w:rPr>
          <w:rFonts w:ascii="Calibri" w:hAnsi="Calibri" w:cs="Calibri"/>
        </w:rPr>
        <w:t>’</w:t>
      </w:r>
      <w:r w:rsidR="00E57D45" w:rsidRPr="00093392">
        <w:t xml:space="preserve">article </w:t>
      </w:r>
      <w:r w:rsidR="006E6455" w:rsidRPr="00093392">
        <w:fldChar w:fldCharType="begin"/>
      </w:r>
      <w:r w:rsidR="006E6455" w:rsidRPr="00093392">
        <w:instrText xml:space="preserve"> REF _Ref192599811 \w \h </w:instrText>
      </w:r>
      <w:r w:rsidR="00093392">
        <w:instrText xml:space="preserve"> \* MERGEFORMAT </w:instrText>
      </w:r>
      <w:r w:rsidR="006E6455" w:rsidRPr="00093392">
        <w:fldChar w:fldCharType="separate"/>
      </w:r>
      <w:r w:rsidR="0047119A">
        <w:t>9.5</w:t>
      </w:r>
      <w:r w:rsidR="006E6455" w:rsidRPr="00093392">
        <w:fldChar w:fldCharType="end"/>
      </w:r>
      <w:r w:rsidR="00E57D45" w:rsidRPr="00093392">
        <w:t xml:space="preserve"> ci</w:t>
      </w:r>
      <w:r w:rsidR="00E57D45" w:rsidRPr="009876F3">
        <w:t>-dessous.</w:t>
      </w:r>
    </w:p>
    <w:p w14:paraId="79EDC034" w14:textId="77777777" w:rsidR="00E57D45" w:rsidRPr="009876F3" w:rsidRDefault="00E57D45" w:rsidP="00DA6266">
      <w:pPr>
        <w:spacing w:before="240" w:after="240" w:line="240" w:lineRule="auto"/>
        <w:rPr>
          <w:b/>
          <w:bCs/>
        </w:rPr>
      </w:pPr>
      <w:r w:rsidRPr="009876F3">
        <w:rPr>
          <w:b/>
          <w:bCs/>
        </w:rPr>
        <w:t>C) Dépenses de consommation</w:t>
      </w:r>
    </w:p>
    <w:p w14:paraId="30F384A6" w14:textId="77777777" w:rsidR="00E57D45" w:rsidRPr="009876F3" w:rsidRDefault="00E57D45" w:rsidP="00DA6266">
      <w:pPr>
        <w:spacing w:before="240" w:after="240" w:line="240" w:lineRule="auto"/>
      </w:pPr>
      <w:r w:rsidRPr="009876F3">
        <w:t>Font l'objet d'une répartition forfaitaire, dans tous les cas où elles n'ont pas été individualisées et mises à la charge d'une entreprise déterminée, les dépenses indiquées ci-après :</w:t>
      </w:r>
    </w:p>
    <w:p w14:paraId="0934B497" w14:textId="4737E0C5" w:rsidR="00E57D45" w:rsidRPr="009876F3" w:rsidRDefault="00222B90" w:rsidP="009876F3">
      <w:pPr>
        <w:pStyle w:val="Paragraphedeliste"/>
        <w:numPr>
          <w:ilvl w:val="0"/>
          <w:numId w:val="38"/>
        </w:numPr>
        <w:spacing w:before="240" w:after="240" w:line="240" w:lineRule="auto"/>
      </w:pPr>
      <w:r w:rsidRPr="009876F3">
        <w:t>Quittances</w:t>
      </w:r>
      <w:r w:rsidR="00E57D45" w:rsidRPr="009876F3">
        <w:t xml:space="preserve"> d'eau, d'électricité, de téléphone et télécopie ;</w:t>
      </w:r>
    </w:p>
    <w:p w14:paraId="4600C7FE" w14:textId="0FFEFD44" w:rsidR="00E57D45" w:rsidRPr="009876F3" w:rsidRDefault="00222B90" w:rsidP="009876F3">
      <w:pPr>
        <w:pStyle w:val="Paragraphedeliste"/>
        <w:numPr>
          <w:ilvl w:val="0"/>
          <w:numId w:val="38"/>
        </w:numPr>
        <w:spacing w:before="240" w:after="240" w:line="240" w:lineRule="auto"/>
      </w:pPr>
      <w:r w:rsidRPr="009876F3">
        <w:t>Frais</w:t>
      </w:r>
      <w:r w:rsidR="00E57D45" w:rsidRPr="009876F3">
        <w:t xml:space="preserve"> d'exploitation des ascenseurs de chantier ;</w:t>
      </w:r>
    </w:p>
    <w:p w14:paraId="27052B86" w14:textId="6B682D50" w:rsidR="00E57D45" w:rsidRPr="009876F3" w:rsidRDefault="00222B90" w:rsidP="009876F3">
      <w:pPr>
        <w:pStyle w:val="Paragraphedeliste"/>
        <w:numPr>
          <w:ilvl w:val="0"/>
          <w:numId w:val="39"/>
        </w:numPr>
        <w:spacing w:before="240" w:after="240" w:line="240" w:lineRule="auto"/>
      </w:pPr>
      <w:r w:rsidRPr="009876F3">
        <w:t>Chauffage</w:t>
      </w:r>
      <w:r w:rsidR="00E57D45" w:rsidRPr="009876F3">
        <w:t xml:space="preserve"> des locaux du chantier et, s’il y a lieu, de l’ouvrage, objet du ou des marchés de travaux, y compris combustibles et/ou énergie nécessaire pour les essais ;</w:t>
      </w:r>
    </w:p>
    <w:p w14:paraId="0C637BC4" w14:textId="758A30D1" w:rsidR="00E57D45" w:rsidRPr="009876F3" w:rsidRDefault="00222B90" w:rsidP="009876F3">
      <w:pPr>
        <w:pStyle w:val="Paragraphedeliste"/>
        <w:numPr>
          <w:ilvl w:val="0"/>
          <w:numId w:val="39"/>
        </w:numPr>
        <w:spacing w:before="240" w:after="240" w:line="240" w:lineRule="auto"/>
      </w:pPr>
      <w:r w:rsidRPr="009876F3">
        <w:t>Frais</w:t>
      </w:r>
      <w:r w:rsidR="00E57D45" w:rsidRPr="009876F3">
        <w:t xml:space="preserve"> de remise en état des réseaux d'eau, d'électricité et de téléphone détériorés, lorsqu'il y a impossibilité de connaître le responsable ;</w:t>
      </w:r>
    </w:p>
    <w:p w14:paraId="5F8FB7A3" w14:textId="298448FC" w:rsidR="00E57D45" w:rsidRPr="009876F3" w:rsidRDefault="00222B90" w:rsidP="00985964">
      <w:pPr>
        <w:spacing w:before="240" w:after="240" w:line="240" w:lineRule="auto"/>
      </w:pPr>
      <w:r w:rsidRPr="009876F3">
        <w:t>Frais</w:t>
      </w:r>
      <w:r w:rsidR="00E57D45" w:rsidRPr="009876F3">
        <w:t xml:space="preserve"> de réparation et de remplacement des fournitures et matériels mis en œuvre et détériorés ou détournés dans les cas suivants :</w:t>
      </w:r>
    </w:p>
    <w:p w14:paraId="2784D337" w14:textId="79ABDA51" w:rsidR="00E57D45" w:rsidRPr="009876F3" w:rsidRDefault="00222B90" w:rsidP="009876F3">
      <w:pPr>
        <w:pStyle w:val="Paragraphedeliste"/>
        <w:numPr>
          <w:ilvl w:val="0"/>
          <w:numId w:val="39"/>
        </w:numPr>
        <w:spacing w:before="240" w:after="240" w:line="240" w:lineRule="auto"/>
      </w:pPr>
      <w:r w:rsidRPr="009876F3">
        <w:t>L’auteur</w:t>
      </w:r>
      <w:r w:rsidR="00E57D45" w:rsidRPr="009876F3">
        <w:t xml:space="preserve"> des d</w:t>
      </w:r>
      <w:r w:rsidR="00E57D45" w:rsidRPr="009876F3">
        <w:rPr>
          <w:rFonts w:ascii="Calibri" w:hAnsi="Calibri" w:cs="Calibri"/>
        </w:rPr>
        <w:t>é</w:t>
      </w:r>
      <w:r w:rsidR="00E57D45" w:rsidRPr="009876F3">
        <w:t>gradations et des d</w:t>
      </w:r>
      <w:r w:rsidR="00E57D45" w:rsidRPr="009876F3">
        <w:rPr>
          <w:rFonts w:ascii="Calibri" w:hAnsi="Calibri" w:cs="Calibri"/>
        </w:rPr>
        <w:t>é</w:t>
      </w:r>
      <w:r w:rsidR="00E57D45" w:rsidRPr="009876F3">
        <w:t xml:space="preserve">tournements ne peut </w:t>
      </w:r>
      <w:r w:rsidR="00E57D45" w:rsidRPr="009876F3">
        <w:rPr>
          <w:rFonts w:ascii="Calibri" w:hAnsi="Calibri" w:cs="Calibri"/>
        </w:rPr>
        <w:t>ê</w:t>
      </w:r>
      <w:r w:rsidR="00E57D45" w:rsidRPr="009876F3">
        <w:t>tre d</w:t>
      </w:r>
      <w:r w:rsidR="00E57D45" w:rsidRPr="009876F3">
        <w:rPr>
          <w:rFonts w:ascii="Calibri" w:hAnsi="Calibri" w:cs="Calibri"/>
        </w:rPr>
        <w:t>é</w:t>
      </w:r>
      <w:r w:rsidR="00E57D45" w:rsidRPr="009876F3">
        <w:t>couvert ;</w:t>
      </w:r>
    </w:p>
    <w:p w14:paraId="2DA7A725" w14:textId="38CF5BE6" w:rsidR="00E57D45" w:rsidRPr="009876F3" w:rsidRDefault="00222B90" w:rsidP="009876F3">
      <w:pPr>
        <w:pStyle w:val="Paragraphedeliste"/>
        <w:numPr>
          <w:ilvl w:val="0"/>
          <w:numId w:val="39"/>
        </w:numPr>
        <w:spacing w:before="240" w:after="240" w:line="240" w:lineRule="auto"/>
      </w:pPr>
      <w:r w:rsidRPr="009876F3">
        <w:t>Les</w:t>
      </w:r>
      <w:r w:rsidR="00E57D45" w:rsidRPr="009876F3">
        <w:t xml:space="preserve"> d</w:t>
      </w:r>
      <w:r w:rsidR="00E57D45" w:rsidRPr="009876F3">
        <w:rPr>
          <w:rFonts w:ascii="Calibri" w:hAnsi="Calibri" w:cs="Calibri"/>
        </w:rPr>
        <w:t>é</w:t>
      </w:r>
      <w:r w:rsidR="00E57D45" w:rsidRPr="009876F3">
        <w:t>gradations ou les d</w:t>
      </w:r>
      <w:r w:rsidR="00E57D45" w:rsidRPr="009876F3">
        <w:rPr>
          <w:rFonts w:ascii="Calibri" w:hAnsi="Calibri" w:cs="Calibri"/>
        </w:rPr>
        <w:t>é</w:t>
      </w:r>
      <w:r w:rsidR="00E57D45" w:rsidRPr="009876F3">
        <w:t xml:space="preserve">tournements ne peuvent </w:t>
      </w:r>
      <w:r w:rsidR="00E57D45" w:rsidRPr="009876F3">
        <w:rPr>
          <w:rFonts w:ascii="Calibri" w:hAnsi="Calibri" w:cs="Calibri"/>
        </w:rPr>
        <w:t>ê</w:t>
      </w:r>
      <w:r w:rsidR="00E57D45" w:rsidRPr="009876F3">
        <w:t>tre imput</w:t>
      </w:r>
      <w:r w:rsidR="00E57D45" w:rsidRPr="009876F3">
        <w:rPr>
          <w:rFonts w:ascii="Calibri" w:hAnsi="Calibri" w:cs="Calibri"/>
        </w:rPr>
        <w:t>é</w:t>
      </w:r>
      <w:r w:rsidR="00E57D45" w:rsidRPr="009876F3">
        <w:t xml:space="preserve">s </w:t>
      </w:r>
      <w:r w:rsidR="00E57D45" w:rsidRPr="009876F3">
        <w:rPr>
          <w:rFonts w:ascii="Calibri" w:hAnsi="Calibri" w:cs="Calibri"/>
        </w:rPr>
        <w:t>à</w:t>
      </w:r>
      <w:r w:rsidR="00E57D45" w:rsidRPr="009876F3">
        <w:t xml:space="preserve"> l'entrepreneur d'un lot d</w:t>
      </w:r>
      <w:r w:rsidR="00E57D45" w:rsidRPr="009876F3">
        <w:rPr>
          <w:rFonts w:ascii="Calibri" w:hAnsi="Calibri" w:cs="Calibri"/>
        </w:rPr>
        <w:t>é</w:t>
      </w:r>
      <w:r w:rsidR="00E57D45" w:rsidRPr="009876F3">
        <w:t>termin</w:t>
      </w:r>
      <w:r w:rsidR="00E57D45" w:rsidRPr="009876F3">
        <w:rPr>
          <w:rFonts w:ascii="Calibri" w:hAnsi="Calibri" w:cs="Calibri"/>
        </w:rPr>
        <w:t>é</w:t>
      </w:r>
      <w:r w:rsidR="00E57D45" w:rsidRPr="009876F3">
        <w:t xml:space="preserve"> ;</w:t>
      </w:r>
    </w:p>
    <w:p w14:paraId="13C3F8D5" w14:textId="164FFFE0" w:rsidR="00E57D45" w:rsidRPr="009876F3" w:rsidRDefault="00222B90" w:rsidP="009876F3">
      <w:pPr>
        <w:pStyle w:val="Paragraphedeliste"/>
        <w:numPr>
          <w:ilvl w:val="0"/>
          <w:numId w:val="39"/>
        </w:numPr>
        <w:spacing w:before="240" w:after="240" w:line="240" w:lineRule="auto"/>
      </w:pPr>
      <w:r w:rsidRPr="009876F3">
        <w:t>La</w:t>
      </w:r>
      <w:r w:rsidR="00E57D45" w:rsidRPr="009876F3">
        <w:t xml:space="preserve"> responsabilit</w:t>
      </w:r>
      <w:r w:rsidR="00E57D45" w:rsidRPr="009876F3">
        <w:rPr>
          <w:rFonts w:ascii="Calibri" w:hAnsi="Calibri" w:cs="Calibri"/>
        </w:rPr>
        <w:t>é</w:t>
      </w:r>
      <w:r w:rsidR="00E57D45" w:rsidRPr="009876F3">
        <w:t xml:space="preserve"> de l'auteur, insolvable, n'est pas couverte par un tiers.</w:t>
      </w:r>
    </w:p>
    <w:p w14:paraId="602DB44E" w14:textId="74342C97" w:rsidR="00E57D45" w:rsidRPr="009876F3" w:rsidRDefault="00E57D45" w:rsidP="009876F3">
      <w:pPr>
        <w:pStyle w:val="Paragraphedeliste"/>
        <w:numPr>
          <w:ilvl w:val="0"/>
          <w:numId w:val="39"/>
        </w:numPr>
        <w:spacing w:before="240" w:after="240" w:line="240" w:lineRule="auto"/>
      </w:pPr>
      <w:r w:rsidRPr="009876F3">
        <w:t>L'entrepreneur titulaire du lot gros œuvre procédera au règlement des dépenses correspondantes, mais pourra demander des avances aux autres entrepreneurs. Il effectuera en fin de chantier la répartition des dites dépenses proportionnellement aux montants du décompte final du marché de chaque intervenant, sauf accord spécifique entre eux.</w:t>
      </w:r>
    </w:p>
    <w:p w14:paraId="546B05A0" w14:textId="54F1CA70" w:rsidR="00E57D45" w:rsidRPr="009876F3" w:rsidRDefault="00E57D45" w:rsidP="009876F3">
      <w:pPr>
        <w:pStyle w:val="Paragraphedeliste"/>
        <w:numPr>
          <w:ilvl w:val="0"/>
          <w:numId w:val="39"/>
        </w:numPr>
        <w:spacing w:before="240" w:after="240" w:line="240" w:lineRule="auto"/>
      </w:pPr>
      <w:r w:rsidRPr="009876F3">
        <w:t>Pour ce qui concerne la répartition des dépenses dites communes, l'action du maître d'œuvre sera limitée au rôle d'amiable compositeur qu'il pourra jouer dans le cas où les répartitions stipulées à l'alinéa qui précède conduiraient à des différends entre les entrepreneurs, si ces derniers lui demandent d'émettre un avis destiné à faciliter le règlement de ces différends.</w:t>
      </w:r>
    </w:p>
    <w:p w14:paraId="28C3BD8B" w14:textId="4611E8C5" w:rsidR="00E57D45" w:rsidRPr="009876F3" w:rsidRDefault="00E57D45" w:rsidP="009876F3">
      <w:pPr>
        <w:pStyle w:val="Paragraphedeliste"/>
        <w:numPr>
          <w:ilvl w:val="0"/>
          <w:numId w:val="39"/>
        </w:numPr>
        <w:spacing w:before="240" w:after="240" w:line="240" w:lineRule="auto"/>
      </w:pPr>
      <w:r w:rsidRPr="009876F3">
        <w:t>Le maître d'ouvrage n'interviendra en aucun cas dans le règlement des différends entre intervenants.</w:t>
      </w:r>
    </w:p>
    <w:p w14:paraId="784B3EFB" w14:textId="46F378ED" w:rsidR="00E57D45" w:rsidRPr="009876F3" w:rsidRDefault="00E57D45" w:rsidP="00AE19A3">
      <w:pPr>
        <w:pStyle w:val="Titre2"/>
      </w:pPr>
      <w:bookmarkStart w:id="65" w:name="_Ref192599157"/>
      <w:bookmarkStart w:id="66" w:name="_Ref192600861"/>
      <w:bookmarkStart w:id="67" w:name="_Ref192600871"/>
      <w:bookmarkStart w:id="68" w:name="_Toc221017898"/>
      <w:r w:rsidRPr="009876F3">
        <w:t>Période de préparation - Programme d'exécution des travaux</w:t>
      </w:r>
      <w:bookmarkEnd w:id="65"/>
      <w:bookmarkEnd w:id="66"/>
      <w:bookmarkEnd w:id="67"/>
      <w:bookmarkEnd w:id="68"/>
      <w:r w:rsidRPr="009876F3">
        <w:t xml:space="preserve"> </w:t>
      </w:r>
    </w:p>
    <w:p w14:paraId="79BC19F1" w14:textId="314E2387" w:rsidR="00E57D45" w:rsidRDefault="00E57D45" w:rsidP="00DA6266">
      <w:pPr>
        <w:spacing w:before="240" w:after="240" w:line="240" w:lineRule="auto"/>
      </w:pPr>
      <w:r w:rsidRPr="009876F3">
        <w:t xml:space="preserve">Par dérogation à l’article 28.1 du CCAG Travaux, il est fixé une </w:t>
      </w:r>
      <w:r w:rsidRPr="00DD76DA">
        <w:rPr>
          <w:b/>
          <w:bCs/>
        </w:rPr>
        <w:t xml:space="preserve">période de préparation </w:t>
      </w:r>
      <w:r w:rsidR="00222B90" w:rsidRPr="00DD76DA">
        <w:rPr>
          <w:b/>
          <w:bCs/>
        </w:rPr>
        <w:t>d’un</w:t>
      </w:r>
      <w:r w:rsidRPr="00DD76DA">
        <w:rPr>
          <w:b/>
          <w:bCs/>
        </w:rPr>
        <w:t xml:space="preserve"> mois. </w:t>
      </w:r>
    </w:p>
    <w:p w14:paraId="403C2F02" w14:textId="619D0454" w:rsidR="00E57D45" w:rsidRDefault="00E57D45" w:rsidP="00DA6266">
      <w:pPr>
        <w:spacing w:before="240" w:after="240" w:line="240" w:lineRule="auto"/>
      </w:pPr>
      <w:r>
        <w:t>Cette période s'effectue dans les conditions de l'article 28.1 du CCAG à la diligence respective du maître d'</w:t>
      </w:r>
      <w:r w:rsidR="008A45A0">
        <w:t>œuvre</w:t>
      </w:r>
      <w:r>
        <w:t xml:space="preserve"> et de l'entrepreneur et de l'OPC s'il est différent du maître d'</w:t>
      </w:r>
      <w:r w:rsidR="008A45A0">
        <w:t>œuvre</w:t>
      </w:r>
      <w:r>
        <w:t xml:space="preserve"> lorsque les travaux sont allotis.</w:t>
      </w:r>
    </w:p>
    <w:p w14:paraId="5FE42E53" w14:textId="77777777" w:rsidR="00E57D45" w:rsidRDefault="00E57D45" w:rsidP="00DA6266">
      <w:pPr>
        <w:spacing w:before="240" w:after="240" w:line="240" w:lineRule="auto"/>
      </w:pPr>
      <w:r>
        <w:t>En complément le cas échéant des tâches à réaliser pendant la période de préparation prévues dans le CCTP, l'entrepreneur devra dresser un programme d'exécution des travaux conformément à l'article 28.2 du CCAG comportant notamment le calendrier d'exécution des travaux, le projet des installations de chantier et des ouvrages provisoires, le plan de sécurité et d'hygiène, ainsi que les dispositions utiles pour obtenir la qualité requise des ouvrages telles que définies à l'article 28.4 du CCAG.</w:t>
      </w:r>
    </w:p>
    <w:p w14:paraId="4FD214BF" w14:textId="77777777" w:rsidR="00E57D45" w:rsidRDefault="00E57D45" w:rsidP="00DA6266">
      <w:pPr>
        <w:spacing w:before="240" w:after="240" w:line="240" w:lineRule="auto"/>
      </w:pPr>
      <w:r>
        <w:lastRenderedPageBreak/>
        <w:t>Le titulaire n'est pas tenu d'établir un plan d'assurance qualité du chantier.</w:t>
      </w:r>
    </w:p>
    <w:p w14:paraId="4972C11F" w14:textId="7860FE8D" w:rsidR="00E57D45" w:rsidRDefault="00E57D45" w:rsidP="00DA6266">
      <w:pPr>
        <w:spacing w:before="240" w:after="240" w:line="240" w:lineRule="auto"/>
      </w:pPr>
      <w:r w:rsidRPr="009B6F87">
        <w:rPr>
          <w:b/>
          <w:bCs/>
        </w:rPr>
        <w:t>Par dérogation à l'article 28.2.2 du CCAG travaux</w:t>
      </w:r>
      <w:r w:rsidRPr="009B6F87">
        <w:t>, l'ensemble des éléments du programme d'exécution des travaux est soumis pour visa du maître d'œuvre, et une copie en est adressée au maître d’ouvrage, dans le mois qui suit la date de démarrage de la période de préparation ou, en l'absence d'une telle période, dans le délai de 30 jours suivant la notification du marché. L'absence de remise des plans d'hygiène et de sécurité fait obstacle au commencement de la réalisation des travaux</w:t>
      </w:r>
      <w:r w:rsidRPr="009B6F87">
        <w:rPr>
          <w:b/>
          <w:bCs/>
        </w:rPr>
        <w:t xml:space="preserve">. </w:t>
      </w:r>
      <w:r w:rsidRPr="00F45DA6">
        <w:rPr>
          <w:b/>
          <w:bCs/>
        </w:rPr>
        <w:t>Par dérogation au dernier alinéa de l'article 28.2.2 du CCAG travaux</w:t>
      </w:r>
      <w:r>
        <w:t>, l'attente du visa après notification du programme au maître d'œuvre ne fait pas obstacle à l'exécution des travaux si l'ordre de service de démarrage de travaux est notifié au titulaire.</w:t>
      </w:r>
    </w:p>
    <w:p w14:paraId="5267A504" w14:textId="574EF41C" w:rsidR="00E57D45" w:rsidRDefault="00E57D45" w:rsidP="00DA6266">
      <w:pPr>
        <w:spacing w:before="240" w:after="240" w:line="240" w:lineRule="auto"/>
      </w:pPr>
      <w:r>
        <w:t xml:space="preserve">Lorsque les travaux sont allotis, l'OPC élabore le calendrier détaillé d'exécution des travaux en concertation avec les titulaires des différents lots conformément aux dispositions de l'article 28.2.3 du CCAG travaux et de </w:t>
      </w:r>
      <w:r w:rsidRPr="00093392">
        <w:t xml:space="preserve">l'article </w:t>
      </w:r>
      <w:r w:rsidR="006E6455" w:rsidRPr="00093392">
        <w:fldChar w:fldCharType="begin"/>
      </w:r>
      <w:r w:rsidR="006E6455" w:rsidRPr="00093392">
        <w:instrText xml:space="preserve"> REF _Ref192599844 \w \h </w:instrText>
      </w:r>
      <w:r w:rsidR="00093392">
        <w:instrText xml:space="preserve"> \* MERGEFORMAT </w:instrText>
      </w:r>
      <w:r w:rsidR="006E6455" w:rsidRPr="00093392">
        <w:fldChar w:fldCharType="separate"/>
      </w:r>
      <w:r w:rsidR="0047119A">
        <w:t>9.1</w:t>
      </w:r>
      <w:r w:rsidR="006E6455" w:rsidRPr="00093392">
        <w:fldChar w:fldCharType="end"/>
      </w:r>
      <w:r>
        <w:t xml:space="preserve"> ci-dessus. Il est soumis par l’OPC à l'approbation du maître d’ouvrage et adressé pour avis au maître d’œuvre.</w:t>
      </w:r>
    </w:p>
    <w:p w14:paraId="6D3273BA" w14:textId="7B3B2C9A" w:rsidR="00E57D45" w:rsidRDefault="00E57D45" w:rsidP="00DA6266">
      <w:pPr>
        <w:spacing w:before="240" w:after="240" w:line="240" w:lineRule="auto"/>
      </w:pPr>
      <w:r>
        <w:t xml:space="preserve">A l'issue de la période de </w:t>
      </w:r>
      <w:r w:rsidRPr="003A25EF">
        <w:t xml:space="preserve">préparation, il sera délivré un </w:t>
      </w:r>
      <w:r w:rsidR="00093392" w:rsidRPr="003A25EF">
        <w:t>O</w:t>
      </w:r>
      <w:r w:rsidRPr="003A25EF">
        <w:t xml:space="preserve">rdre de </w:t>
      </w:r>
      <w:r w:rsidR="00093392" w:rsidRPr="003A25EF">
        <w:t>S</w:t>
      </w:r>
      <w:r w:rsidRPr="003A25EF">
        <w:t>ervice</w:t>
      </w:r>
      <w:r w:rsidR="00093392" w:rsidRPr="003A25EF">
        <w:t xml:space="preserve"> (OS)</w:t>
      </w:r>
      <w:r w:rsidRPr="003A25EF">
        <w:t xml:space="preserve"> de démarrage de l'exécution des travaux.</w:t>
      </w:r>
    </w:p>
    <w:p w14:paraId="438E8847" w14:textId="77777777" w:rsidR="00E57D45" w:rsidRDefault="00E57D45" w:rsidP="00DA6266">
      <w:pPr>
        <w:spacing w:before="240" w:after="240" w:line="240" w:lineRule="auto"/>
      </w:pPr>
      <w:r>
        <w:t>Le repliement des installations de chantier et la remise en état des emplacements qui auront été occupés par le chantier sont compris dans le délai d'exécution.</w:t>
      </w:r>
    </w:p>
    <w:p w14:paraId="4E0EE03D" w14:textId="652D63BB" w:rsidR="00E57D45" w:rsidRDefault="00E57D45" w:rsidP="00AE19A3">
      <w:pPr>
        <w:pStyle w:val="Titre2"/>
      </w:pPr>
      <w:bookmarkStart w:id="69" w:name="_Toc221017899"/>
      <w:r>
        <w:t>Plans d'exécution - Notes de calculs - Etudes de détail</w:t>
      </w:r>
      <w:bookmarkEnd w:id="69"/>
    </w:p>
    <w:p w14:paraId="2BBD52D6" w14:textId="074AA962" w:rsidR="00E57D45" w:rsidRDefault="00E57D45" w:rsidP="00DA6266">
      <w:pPr>
        <w:spacing w:before="240" w:after="240" w:line="240" w:lineRule="auto"/>
      </w:pPr>
      <w:r>
        <w:t>Il est précisé que le maître d'œuvre n'est pas chargé des études d'exécution des ouvrages</w:t>
      </w:r>
      <w:r w:rsidR="00FF13DE">
        <w:t>.</w:t>
      </w:r>
    </w:p>
    <w:p w14:paraId="191FAAF2" w14:textId="3462E090" w:rsidR="00E57D45" w:rsidRDefault="00E57D45" w:rsidP="00DA6266">
      <w:pPr>
        <w:spacing w:before="240" w:after="240" w:line="240" w:lineRule="auto"/>
      </w:pPr>
      <w:r>
        <w:t>L'entrepreneur est chargé de l'établissement de tout ou partie des études d'exécution des ouvrages</w:t>
      </w:r>
      <w:r w:rsidR="005A62CB">
        <w:t>, en coordination avec les autres lots</w:t>
      </w:r>
      <w:r w:rsidR="00C454E5">
        <w:t>.</w:t>
      </w:r>
      <w:r w:rsidR="005A62CB">
        <w:t xml:space="preserve"> C</w:t>
      </w:r>
      <w:r>
        <w:t>es documents seront soumis au visa du maître d'</w:t>
      </w:r>
      <w:r w:rsidR="00F45DA6">
        <w:t>œuvre</w:t>
      </w:r>
      <w:r>
        <w:t xml:space="preserve"> et au visa du contrôle technique, s’il y a lieu, préalablement à la réalisation des travaux dans les conditions définies à l'article 29 du CCAG.</w:t>
      </w:r>
    </w:p>
    <w:p w14:paraId="6EEDB92A" w14:textId="77777777" w:rsidR="00E57D45" w:rsidRDefault="00E57D45" w:rsidP="00DA6266">
      <w:pPr>
        <w:spacing w:before="240" w:after="240" w:line="240" w:lineRule="auto"/>
      </w:pPr>
      <w:r>
        <w:t xml:space="preserve">Ces documents seront transmis par voie électronique. </w:t>
      </w:r>
    </w:p>
    <w:p w14:paraId="30E56364" w14:textId="77777777" w:rsidR="00E57D45" w:rsidRDefault="00E57D45" w:rsidP="00DA6266">
      <w:pPr>
        <w:spacing w:before="240" w:after="240" w:line="240" w:lineRule="auto"/>
      </w:pPr>
      <w:r>
        <w:t>Le titulaire a parfaitement pris connaissance de l’ensemble des pièces techniques sur la base desquelles il a élaboré son offre.</w:t>
      </w:r>
    </w:p>
    <w:p w14:paraId="6B22B2CA" w14:textId="77777777" w:rsidR="00E57D45" w:rsidRDefault="00E57D45" w:rsidP="00DA6266">
      <w:pPr>
        <w:spacing w:before="240" w:after="240" w:line="240" w:lineRule="auto"/>
      </w:pPr>
      <w:r>
        <w:t>Il admet que l’ensemble des études complémentaires, permettant la parfaite réalisation des travaux, procède des études d’exécution à sa charge.</w:t>
      </w:r>
    </w:p>
    <w:p w14:paraId="2D31E9D1" w14:textId="77777777" w:rsidR="00E57D45" w:rsidRDefault="00E57D45" w:rsidP="00DA6266">
      <w:pPr>
        <w:spacing w:before="240" w:after="240" w:line="240" w:lineRule="auto"/>
      </w:pPr>
      <w:r>
        <w:t>Il constate que les documents qui lui ont été ainsi remis lui permettent de procéder aux études d’exécution qui lui incombent, sans pouvoir élever une quelconque réclamation relative à la qualité ou au caractère suffisant de ces documents.</w:t>
      </w:r>
    </w:p>
    <w:p w14:paraId="6EE3C945" w14:textId="0893BE1E" w:rsidR="00E57D45" w:rsidRDefault="00E57D45" w:rsidP="00AE19A3">
      <w:pPr>
        <w:pStyle w:val="Titre2"/>
      </w:pPr>
      <w:bookmarkStart w:id="70" w:name="_Toc221017900"/>
      <w:r>
        <w:t>Lutte contre le travail dissimulé</w:t>
      </w:r>
      <w:bookmarkEnd w:id="70"/>
      <w:r>
        <w:t xml:space="preserve"> </w:t>
      </w:r>
    </w:p>
    <w:p w14:paraId="33AD4DCF" w14:textId="47557ED3" w:rsidR="00E57D45" w:rsidRDefault="00E57D45" w:rsidP="00DA6266">
      <w:pPr>
        <w:spacing w:before="240" w:after="240" w:line="240" w:lineRule="auto"/>
      </w:pPr>
      <w:r>
        <w:t>Le titulaire devra remettre au maître d’ouvrage, sur demande de celui-ci, dans un délai de quinze jours, l'enregistrement exhaustif de toutes les personnes qu'il emploie sur le chantier établi conformément à l'article 31.5 du CCAG travaux.</w:t>
      </w:r>
    </w:p>
    <w:p w14:paraId="1A8ECDDA" w14:textId="0DDD8607" w:rsidR="00E57D45" w:rsidRDefault="00E57D45" w:rsidP="00AE19A3">
      <w:pPr>
        <w:pStyle w:val="Titre2"/>
      </w:pPr>
      <w:bookmarkStart w:id="71" w:name="_Ref192599797"/>
      <w:bookmarkStart w:id="72" w:name="_Ref192599811"/>
      <w:bookmarkStart w:id="73" w:name="_Ref192600878"/>
      <w:bookmarkStart w:id="74" w:name="_Toc221017901"/>
      <w:r>
        <w:t>Organisation, déroulement, sécurité et hygiène des chantiers</w:t>
      </w:r>
      <w:bookmarkEnd w:id="71"/>
      <w:bookmarkEnd w:id="72"/>
      <w:bookmarkEnd w:id="73"/>
      <w:bookmarkEnd w:id="74"/>
    </w:p>
    <w:p w14:paraId="737BDAE4" w14:textId="16B1B10A" w:rsidR="00E57D45" w:rsidRDefault="00E57D45" w:rsidP="009876F3">
      <w:pPr>
        <w:pStyle w:val="Paragraphedeliste"/>
        <w:numPr>
          <w:ilvl w:val="0"/>
          <w:numId w:val="40"/>
        </w:numPr>
        <w:spacing w:before="240" w:after="240" w:line="240" w:lineRule="auto"/>
      </w:pPr>
      <w:r>
        <w:t>Emplacement des installations de chantier</w:t>
      </w:r>
    </w:p>
    <w:p w14:paraId="71894D98" w14:textId="2B2CF6D3" w:rsidR="00E57D45" w:rsidRDefault="00E57D45" w:rsidP="009876F3">
      <w:pPr>
        <w:pStyle w:val="Paragraphedeliste"/>
        <w:numPr>
          <w:ilvl w:val="0"/>
          <w:numId w:val="41"/>
        </w:numPr>
        <w:spacing w:before="240" w:after="240" w:line="240" w:lineRule="auto"/>
      </w:pPr>
      <w:r>
        <w:lastRenderedPageBreak/>
        <w:t xml:space="preserve">Le CCTP ou descriptif technique définit les emplacements qui pourront être mis gratuitement à la disposition de l'entrepreneur, pour tout ou partie de ses installations de chantier et dépôts provisoires de matériels et matériaux. </w:t>
      </w:r>
      <w:r w:rsidR="00B44D9D">
        <w:t>A défaut, il appartient à l’entrepreneur de réclamer ces informations.</w:t>
      </w:r>
    </w:p>
    <w:p w14:paraId="3B72A84B" w14:textId="308E17A5" w:rsidR="00E57D45" w:rsidRDefault="00E57D45" w:rsidP="009876F3">
      <w:pPr>
        <w:pStyle w:val="Paragraphedeliste"/>
        <w:numPr>
          <w:ilvl w:val="0"/>
          <w:numId w:val="41"/>
        </w:numPr>
        <w:spacing w:before="240" w:after="240" w:line="240" w:lineRule="auto"/>
      </w:pPr>
      <w:r>
        <w:t>Les lieux doivent être remis en état en fin de travaux.</w:t>
      </w:r>
    </w:p>
    <w:p w14:paraId="38AF2AA0" w14:textId="3ABB4580" w:rsidR="00E57D45" w:rsidRDefault="00E57D45" w:rsidP="009876F3">
      <w:pPr>
        <w:pStyle w:val="Paragraphedeliste"/>
        <w:numPr>
          <w:ilvl w:val="0"/>
          <w:numId w:val="41"/>
        </w:numPr>
        <w:spacing w:before="240" w:after="240" w:line="240" w:lineRule="auto"/>
      </w:pPr>
      <w:r>
        <w:t>Le maître d'œuvre se réserve un droit de contrôle sur les installations réalisées par l'entrepreneur.</w:t>
      </w:r>
    </w:p>
    <w:p w14:paraId="69F609E5" w14:textId="2ACB2EAF" w:rsidR="00F45DA6" w:rsidRDefault="00E57D45" w:rsidP="009876F3">
      <w:pPr>
        <w:pStyle w:val="Paragraphedeliste"/>
        <w:numPr>
          <w:ilvl w:val="0"/>
          <w:numId w:val="41"/>
        </w:numPr>
        <w:spacing w:before="240" w:after="240" w:line="240" w:lineRule="auto"/>
      </w:pPr>
      <w:r>
        <w:t>Le titulaire s'engage au respect de toutes dispositions législatives, réglementaires ou contractuelles relatives aux installations de chantie</w:t>
      </w:r>
      <w:r w:rsidR="00F45DA6">
        <w:t>r</w:t>
      </w:r>
    </w:p>
    <w:p w14:paraId="2E22A146" w14:textId="77777777" w:rsidR="008A45A0" w:rsidRDefault="008A45A0" w:rsidP="00DA6266">
      <w:pPr>
        <w:spacing w:before="240" w:after="240" w:line="240" w:lineRule="auto"/>
      </w:pPr>
    </w:p>
    <w:p w14:paraId="170CE650" w14:textId="4CA763A2" w:rsidR="00E57D45" w:rsidRDefault="00E57D45" w:rsidP="009876F3">
      <w:pPr>
        <w:pStyle w:val="Paragraphedeliste"/>
        <w:numPr>
          <w:ilvl w:val="0"/>
          <w:numId w:val="42"/>
        </w:numPr>
        <w:spacing w:before="240" w:after="240" w:line="240" w:lineRule="auto"/>
      </w:pPr>
      <w:r>
        <w:t xml:space="preserve">Laboratoire et bureau du chantier </w:t>
      </w:r>
      <w:r w:rsidR="00B44D9D">
        <w:t>(suivant exigences du CCTP)</w:t>
      </w:r>
    </w:p>
    <w:p w14:paraId="64EC4641" w14:textId="61391BD5" w:rsidR="00E57D45" w:rsidRDefault="00222B90" w:rsidP="009876F3">
      <w:pPr>
        <w:pStyle w:val="Paragraphedeliste"/>
        <w:numPr>
          <w:ilvl w:val="0"/>
          <w:numId w:val="43"/>
        </w:numPr>
        <w:spacing w:before="240" w:after="240" w:line="240" w:lineRule="auto"/>
      </w:pPr>
      <w:r>
        <w:t>L’entrepreneur n’aura</w:t>
      </w:r>
      <w:r w:rsidR="00E57D45">
        <w:t xml:space="preserve"> pas la charge d'installer,</w:t>
      </w:r>
    </w:p>
    <w:p w14:paraId="5750187C" w14:textId="482D2289" w:rsidR="00E57D45" w:rsidRDefault="00222B90" w:rsidP="009876F3">
      <w:pPr>
        <w:pStyle w:val="Paragraphedeliste"/>
        <w:numPr>
          <w:ilvl w:val="0"/>
          <w:numId w:val="43"/>
        </w:numPr>
        <w:spacing w:before="240" w:after="240" w:line="240" w:lineRule="auto"/>
      </w:pPr>
      <w:r>
        <w:t>Un</w:t>
      </w:r>
      <w:r w:rsidR="00E57D45">
        <w:t xml:space="preserve"> laboratoire de chantier équipé des appareils nécessaires aux essais sur place prévus au C.C.T.P. ou descriptif technique.</w:t>
      </w:r>
    </w:p>
    <w:p w14:paraId="3718892E" w14:textId="3F219991" w:rsidR="00E57D45" w:rsidRDefault="00222B90" w:rsidP="009876F3">
      <w:pPr>
        <w:pStyle w:val="Paragraphedeliste"/>
        <w:numPr>
          <w:ilvl w:val="0"/>
          <w:numId w:val="43"/>
        </w:numPr>
        <w:spacing w:before="240" w:after="240" w:line="240" w:lineRule="auto"/>
      </w:pPr>
      <w:r>
        <w:t>Un</w:t>
      </w:r>
      <w:r w:rsidR="00E57D45">
        <w:t xml:space="preserve"> bureau pour le maître d'œuvre et le coordonnateur sécurité santé, cette construction devant être meublée, éclairée et chauffée. Le bureau doit disposer d'une salle de réunion suffisante pour que chacun exerce sa mission dans de bonnes conditions.</w:t>
      </w:r>
    </w:p>
    <w:p w14:paraId="66BEB983" w14:textId="77777777" w:rsidR="008A45A0" w:rsidRDefault="008A45A0" w:rsidP="00DA6266">
      <w:pPr>
        <w:spacing w:before="240" w:after="240" w:line="240" w:lineRule="auto"/>
      </w:pPr>
    </w:p>
    <w:p w14:paraId="43538A5E" w14:textId="62ED791B" w:rsidR="00E57D45" w:rsidRDefault="00E57D45" w:rsidP="009876F3">
      <w:pPr>
        <w:pStyle w:val="Paragraphedeliste"/>
        <w:numPr>
          <w:ilvl w:val="0"/>
          <w:numId w:val="44"/>
        </w:numPr>
        <w:spacing w:before="240" w:after="240" w:line="240" w:lineRule="auto"/>
      </w:pPr>
      <w:r>
        <w:t>Mesures particulières concernant la sécurité et la santé</w:t>
      </w:r>
    </w:p>
    <w:p w14:paraId="76F01E1F" w14:textId="2632E9FE" w:rsidR="00E57D45" w:rsidRDefault="00E57D45" w:rsidP="00DA6266">
      <w:pPr>
        <w:spacing w:before="240" w:after="240" w:line="240" w:lineRule="auto"/>
      </w:pPr>
      <w:r>
        <w:t>Le titulaire, ou chaque cotraitant en cas de groupement, s'engage au respect des lois et règlements relatifs à la protection de la main d'œuvre et aux conditions de travail dans les conditions définies à l'article 6.1 du CCAG Travaux. Le titulaire ou chaque cotraitant s'engage à justifier du respect de ces lois et règlements, en cours d’exécution du marché et pendant la période de garantie des prestations, dans un délai de 8 jours, sur simple demande du représentant du maître d’ouvrage.</w:t>
      </w:r>
    </w:p>
    <w:p w14:paraId="74C093A1" w14:textId="77777777" w:rsidR="00E57D45" w:rsidRDefault="00E57D45" w:rsidP="00DA6266">
      <w:pPr>
        <w:spacing w:before="240" w:after="240" w:line="240" w:lineRule="auto"/>
      </w:pPr>
      <w:r>
        <w:t xml:space="preserve">Les parties s’engagent au respect des règles concernant la sécurité et la santé des travailleurs conformément aux articles L 4211-1 et, L 4531-1 à 3 et L 4532-1 à 18 et R 4532-1 à 4533-7 du Code du travail. </w:t>
      </w:r>
    </w:p>
    <w:p w14:paraId="1AEC77CF" w14:textId="77777777" w:rsidR="00E57D45" w:rsidRDefault="00E57D45" w:rsidP="00DA6266">
      <w:pPr>
        <w:spacing w:before="240" w:after="240" w:line="240" w:lineRule="auto"/>
      </w:pPr>
      <w:r>
        <w:t>A ce titre il est précisé :</w:t>
      </w:r>
    </w:p>
    <w:p w14:paraId="7CBCFE76" w14:textId="008B08B1" w:rsidR="00E57D45" w:rsidRDefault="00E57D45" w:rsidP="009876F3">
      <w:pPr>
        <w:pStyle w:val="Paragraphedeliste"/>
        <w:numPr>
          <w:ilvl w:val="0"/>
          <w:numId w:val="45"/>
        </w:numPr>
        <w:spacing w:before="240" w:after="240" w:line="240" w:lineRule="auto"/>
      </w:pPr>
      <w:r>
        <w:t>Le chantier est soumis à la mise en place d'un plan général de coordination en matière de sécurité et de protection de la santé.</w:t>
      </w:r>
    </w:p>
    <w:p w14:paraId="797AF2E5" w14:textId="5502E030" w:rsidR="00E57D45" w:rsidRDefault="00E57D45" w:rsidP="009876F3">
      <w:pPr>
        <w:pStyle w:val="Paragraphedeliste"/>
        <w:numPr>
          <w:ilvl w:val="0"/>
          <w:numId w:val="45"/>
        </w:numPr>
        <w:spacing w:before="240" w:after="240" w:line="240" w:lineRule="auto"/>
      </w:pPr>
      <w:r>
        <w:t xml:space="preserve">Le chantier est soumis à un plan particulier simplifié de sécurité et de protection de la santé (PPSSPS)  </w:t>
      </w:r>
    </w:p>
    <w:p w14:paraId="7CC5291C" w14:textId="77777777" w:rsidR="00E57D45" w:rsidRDefault="00E57D45" w:rsidP="00DA6266">
      <w:pPr>
        <w:spacing w:before="240" w:after="240" w:line="240" w:lineRule="auto"/>
      </w:pPr>
      <w:r>
        <w:t xml:space="preserve">Le Plan particulier de sécurité et de santé devra être transmis par l'entreprise au coordonnateur dans les conditions prévues aux articles R 4532-56 à 76 du code du travail dans un délai de 30 jours après la notification du marché. </w:t>
      </w:r>
    </w:p>
    <w:p w14:paraId="32C702FF" w14:textId="47921310" w:rsidR="00E57D45" w:rsidRDefault="00E57D45" w:rsidP="009876F3">
      <w:pPr>
        <w:pStyle w:val="Paragraphedeliste"/>
        <w:numPr>
          <w:ilvl w:val="0"/>
          <w:numId w:val="46"/>
        </w:numPr>
        <w:spacing w:before="240" w:after="240" w:line="240" w:lineRule="auto"/>
      </w:pPr>
      <w:r>
        <w:t>Registre de chantier</w:t>
      </w:r>
    </w:p>
    <w:p w14:paraId="17CAB2CD" w14:textId="77777777" w:rsidR="00E57D45" w:rsidRDefault="00E57D45" w:rsidP="00DA6266">
      <w:pPr>
        <w:spacing w:before="240" w:after="240" w:line="240" w:lineRule="auto"/>
      </w:pPr>
      <w:r w:rsidRPr="008A45A0">
        <w:rPr>
          <w:b/>
          <w:bCs/>
        </w:rPr>
        <w:t>Par dérogation à l'article 28.5 du CCAG travaux</w:t>
      </w:r>
      <w:r>
        <w:t>, il ne sera pas tenu de registre de chantier.</w:t>
      </w:r>
    </w:p>
    <w:p w14:paraId="563A24DC" w14:textId="37EA7E42" w:rsidR="00E57D45" w:rsidRDefault="00E57D45" w:rsidP="00AE19A3">
      <w:pPr>
        <w:pStyle w:val="Titre2"/>
      </w:pPr>
      <w:bookmarkStart w:id="75" w:name="_Toc221017902"/>
      <w:r>
        <w:t>Dispositions en matière de protection de l’environnement</w:t>
      </w:r>
      <w:bookmarkEnd w:id="75"/>
    </w:p>
    <w:p w14:paraId="0FA4E337" w14:textId="1950A4B4" w:rsidR="00E57D45" w:rsidRDefault="00E57D45" w:rsidP="009876F3">
      <w:pPr>
        <w:pStyle w:val="Paragraphedeliste"/>
        <w:numPr>
          <w:ilvl w:val="0"/>
          <w:numId w:val="47"/>
        </w:numPr>
        <w:spacing w:before="240" w:after="240" w:line="240" w:lineRule="auto"/>
      </w:pPr>
      <w:r>
        <w:t>Dispositions générales</w:t>
      </w:r>
    </w:p>
    <w:p w14:paraId="43AD7FE9" w14:textId="6196B79C" w:rsidR="00E57D45" w:rsidRDefault="00E57D45" w:rsidP="00DA6266">
      <w:pPr>
        <w:spacing w:before="240" w:after="240" w:line="240" w:lineRule="auto"/>
      </w:pPr>
      <w:r>
        <w:t xml:space="preserve">Le titulaire, ou chaque cotraitant en cas de groupement, s'engage au respect des lois et règlements relatifs à la protection de l'environnement dans les conditions définies à l'article 7 du CCAG Travaux. Le titulaire ou chaque </w:t>
      </w:r>
      <w:r>
        <w:lastRenderedPageBreak/>
        <w:t>cotraitant s'engage à justifier du respect de ces lois et règlements, en cours d’exécution du marché et pendant la période de garantie des prestations, dans un délai de 8 jours, sur simple demande du représentant du maître d’ouvrage.</w:t>
      </w:r>
    </w:p>
    <w:p w14:paraId="0B7C6985" w14:textId="3D1F455B" w:rsidR="00E57D45" w:rsidRDefault="00E57D45" w:rsidP="009876F3">
      <w:pPr>
        <w:pStyle w:val="Paragraphedeliste"/>
        <w:numPr>
          <w:ilvl w:val="0"/>
          <w:numId w:val="47"/>
        </w:numPr>
        <w:spacing w:before="240" w:after="240" w:line="240" w:lineRule="auto"/>
      </w:pPr>
      <w:r>
        <w:t>Dispositions particulières</w:t>
      </w:r>
    </w:p>
    <w:p w14:paraId="01BABB75" w14:textId="73B4879A" w:rsidR="00E57D45" w:rsidRDefault="00E57D45" w:rsidP="00DA6266">
      <w:pPr>
        <w:spacing w:before="240" w:after="240" w:line="240" w:lineRule="auto"/>
      </w:pPr>
      <w:r>
        <w:t>Conformément à l’article 20.2 du CCAG, le titulaire, ou chaque cotraitant en cas de groupement, s'engage au respect des dispositions définies au CCTP.</w:t>
      </w:r>
    </w:p>
    <w:p w14:paraId="73B636D1" w14:textId="6FC30D16" w:rsidR="00E57D45" w:rsidRDefault="00E57D45" w:rsidP="00DA6266">
      <w:pPr>
        <w:pStyle w:val="Titre3"/>
      </w:pPr>
      <w:r>
        <w:t>Mesures relatives à la gestion des déchets de chantier</w:t>
      </w:r>
    </w:p>
    <w:p w14:paraId="3061DC6D" w14:textId="77777777" w:rsidR="00E57D45" w:rsidRDefault="00E57D45" w:rsidP="00DA6266">
      <w:pPr>
        <w:spacing w:before="240" w:after="240" w:line="240" w:lineRule="auto"/>
      </w:pPr>
      <w:r>
        <w:t xml:space="preserve">Le CCTP ou descriptif technique définit les opérations de collecte, transport, entreposage, tris éventuels et de l'évacuation des déchets créés par les travaux vers les sites susceptibles de les recevoir. </w:t>
      </w:r>
    </w:p>
    <w:p w14:paraId="35520CC0" w14:textId="6A777CD4" w:rsidR="00E57D45" w:rsidRDefault="00E57D45" w:rsidP="00DA6266">
      <w:pPr>
        <w:spacing w:before="240" w:after="240" w:line="240" w:lineRule="auto"/>
      </w:pPr>
      <w:r>
        <w:t>Il précisera les modalités permettant au maître d’ouvrage de s'assurer de la traçabilité des déchets et matériaux issus du chantier.</w:t>
      </w:r>
    </w:p>
    <w:p w14:paraId="27C002B6" w14:textId="0E07AD45" w:rsidR="00E57D45" w:rsidRDefault="00E57D45" w:rsidP="00DA6266">
      <w:pPr>
        <w:pStyle w:val="Titre3"/>
      </w:pPr>
      <w:r>
        <w:t>Gestion de la qualité environnementale du chantier</w:t>
      </w:r>
    </w:p>
    <w:p w14:paraId="0C34B53F" w14:textId="5DDA15B9" w:rsidR="00E57D45" w:rsidRPr="00093392" w:rsidRDefault="00E57D45" w:rsidP="00DA6266">
      <w:pPr>
        <w:spacing w:before="240" w:after="240" w:line="240" w:lineRule="auto"/>
      </w:pPr>
      <w:r>
        <w:t xml:space="preserve">Le titulaire désignera nominativement un Responsable Environnement Entreprise, conformément à la Charte Chantier à Faibles </w:t>
      </w:r>
      <w:r w:rsidRPr="00093392">
        <w:t xml:space="preserve">Nuisances (article </w:t>
      </w:r>
      <w:r w:rsidR="006E6455" w:rsidRPr="00093392">
        <w:fldChar w:fldCharType="begin"/>
      </w:r>
      <w:r w:rsidR="006E6455" w:rsidRPr="00093392">
        <w:instrText xml:space="preserve"> REF _Ref192599973 \w \h </w:instrText>
      </w:r>
      <w:r w:rsidR="00093392" w:rsidRPr="00093392">
        <w:instrText xml:space="preserve"> \* MERGEFORMAT </w:instrText>
      </w:r>
      <w:r w:rsidR="006E6455" w:rsidRPr="00093392">
        <w:fldChar w:fldCharType="separate"/>
      </w:r>
      <w:r w:rsidR="0047119A">
        <w:t>5</w:t>
      </w:r>
      <w:r w:rsidR="006E6455" w:rsidRPr="00093392">
        <w:fldChar w:fldCharType="end"/>
      </w:r>
      <w:r w:rsidRPr="00093392">
        <w:t>) : cette désignation devra intervenir au plus tard à l’expiration de la période de préparation, ou si une telle période n’a pas lieu, dans les quinze jours suivant la notification du démarrage des travaux.</w:t>
      </w:r>
    </w:p>
    <w:p w14:paraId="5D19DD0B" w14:textId="5C8A3452" w:rsidR="00E57D45" w:rsidRDefault="00E57D45" w:rsidP="00DA6266">
      <w:pPr>
        <w:spacing w:before="240" w:after="240" w:line="240" w:lineRule="auto"/>
      </w:pPr>
      <w:r w:rsidRPr="00093392">
        <w:t xml:space="preserve">L'entreprise en charge </w:t>
      </w:r>
      <w:r w:rsidRPr="00F866D7">
        <w:t xml:space="preserve">du </w:t>
      </w:r>
      <w:r w:rsidR="00D01F04" w:rsidRPr="00F866D7">
        <w:t>lot 01 Installation de chantier – démolition – Gros œuvre</w:t>
      </w:r>
      <w:r w:rsidR="00C82DFF" w:rsidRPr="00F866D7">
        <w:t xml:space="preserve"> </w:t>
      </w:r>
      <w:r w:rsidRPr="00F866D7">
        <w:t>désignera</w:t>
      </w:r>
      <w:r w:rsidRPr="00093392">
        <w:t xml:space="preserve"> nominativement un Responsable Environnement Chantier conformément à la Charte Chantier à Faibles Nuisances (article </w:t>
      </w:r>
      <w:r w:rsidR="006E6455" w:rsidRPr="00093392">
        <w:fldChar w:fldCharType="begin"/>
      </w:r>
      <w:r w:rsidR="006E6455" w:rsidRPr="00093392">
        <w:instrText xml:space="preserve"> REF _Ref192599982 \w \h </w:instrText>
      </w:r>
      <w:r w:rsidR="00093392" w:rsidRPr="00093392">
        <w:instrText xml:space="preserve"> \* MERGEFORMAT </w:instrText>
      </w:r>
      <w:r w:rsidR="006E6455" w:rsidRPr="00093392">
        <w:fldChar w:fldCharType="separate"/>
      </w:r>
      <w:r w:rsidR="0047119A">
        <w:t>5</w:t>
      </w:r>
      <w:r w:rsidR="006E6455" w:rsidRPr="00093392">
        <w:fldChar w:fldCharType="end"/>
      </w:r>
      <w:r w:rsidRPr="00093392">
        <w:t>)</w:t>
      </w:r>
      <w:r>
        <w:t xml:space="preserve"> : cette désignation devra intervenir au plus tard à l’expiration de la période de préparation, ou si une telle période n’a pas lieu, dans les quinze jours suivant la notification du démarrage des travaux.</w:t>
      </w:r>
    </w:p>
    <w:p w14:paraId="4441E0D0" w14:textId="211B5F1C" w:rsidR="00E57D45" w:rsidRDefault="00E57D45" w:rsidP="00AE19A3">
      <w:pPr>
        <w:pStyle w:val="Titre2"/>
      </w:pPr>
      <w:bookmarkStart w:id="76" w:name="_Toc221017903"/>
      <w:r>
        <w:t>Dommages divers causés par la conduite des travaux ou les modalités de leur exécution</w:t>
      </w:r>
      <w:bookmarkEnd w:id="76"/>
    </w:p>
    <w:p w14:paraId="2E5A6208" w14:textId="77777777" w:rsidR="00E57D45" w:rsidRDefault="00E57D45" w:rsidP="00DA6266">
      <w:pPr>
        <w:spacing w:before="240" w:after="240" w:line="240" w:lineRule="auto"/>
      </w:pPr>
      <w:r>
        <w:t>En complément de l’article 35 du CCAG Travaux, le titulaire supporte seul les conséquences pécuniaires des dommages de toute nature qui pourraient être causés à des tiers, y compris ses sous-traitants et les autres entreprises intervenant sur le même chantier, du fait de la réalisation des travaux et prestations objet du marché.</w:t>
      </w:r>
    </w:p>
    <w:p w14:paraId="5C6F97E8" w14:textId="3E3A6A8D" w:rsidR="00E57D45" w:rsidRDefault="00E57D45" w:rsidP="00DA6266">
      <w:pPr>
        <w:spacing w:before="240" w:after="240" w:line="240" w:lineRule="auto"/>
      </w:pPr>
      <w:r>
        <w:t>La réception, prononcée avec ou sans réserve, ne fait pas obstacle à ce qu’un recours puisse être exercé à l’encontre du titulaire, en cas de réclamation auprès du maître d’ouvrage en raison de tous dommages matériels, immatériels et/ou corporels subis par des tiers, même si au jour de la réception lesdits dommages ne sont ni apparents ni connus.</w:t>
      </w:r>
    </w:p>
    <w:p w14:paraId="402398AA" w14:textId="12709285" w:rsidR="00E57D45" w:rsidRDefault="00E57D45" w:rsidP="00AE19A3">
      <w:pPr>
        <w:pStyle w:val="Titre2"/>
      </w:pPr>
      <w:bookmarkStart w:id="77" w:name="_Ref192600899"/>
      <w:bookmarkStart w:id="78" w:name="_Toc221017904"/>
      <w:r>
        <w:t>Rendez-vous de chantier</w:t>
      </w:r>
      <w:bookmarkEnd w:id="77"/>
      <w:bookmarkEnd w:id="78"/>
    </w:p>
    <w:p w14:paraId="30A4957D" w14:textId="0AC9022F" w:rsidR="00E57D45" w:rsidRDefault="00E57D45" w:rsidP="00DA6266">
      <w:pPr>
        <w:spacing w:before="240" w:after="240" w:line="240" w:lineRule="auto"/>
      </w:pPr>
      <w:r>
        <w:t>Par dérogation à l’article 3.9 du CCAG, en l’absence de demande en ce sens du Maître d’ouvrage ou du maître d’</w:t>
      </w:r>
      <w:r w:rsidR="00222B90">
        <w:t>œuvre</w:t>
      </w:r>
      <w:r>
        <w:t>, le titulaire appréciera de la nécessité de la présence de ses sous-traitants aux réunions de chantier.</w:t>
      </w:r>
    </w:p>
    <w:p w14:paraId="3507AD2F" w14:textId="23E7AFC4" w:rsidR="00E57D45" w:rsidRDefault="00E57D45" w:rsidP="00AE19A3">
      <w:pPr>
        <w:pStyle w:val="Titre2"/>
      </w:pPr>
      <w:bookmarkStart w:id="79" w:name="_Toc221017905"/>
      <w:r>
        <w:t>Engins explosifs de guerre ou matériaux dangereux</w:t>
      </w:r>
      <w:bookmarkEnd w:id="79"/>
    </w:p>
    <w:p w14:paraId="028BB693" w14:textId="754A7D96" w:rsidR="00E57D45" w:rsidRDefault="00E57D45" w:rsidP="00DA6266">
      <w:pPr>
        <w:spacing w:before="240" w:after="240" w:line="240" w:lineRule="auto"/>
      </w:pPr>
      <w:r>
        <w:lastRenderedPageBreak/>
        <w:t xml:space="preserve">Pour l’application des dispositions de l’article 32 du CCAG, il est précisé que le lieu des travaux </w:t>
      </w:r>
      <w:r w:rsidR="00DA05D9">
        <w:t xml:space="preserve">peut </w:t>
      </w:r>
      <w:r>
        <w:t>cont</w:t>
      </w:r>
      <w:r w:rsidR="00DA05D9">
        <w:t>enir</w:t>
      </w:r>
      <w:r>
        <w:t xml:space="preserve"> : des matériaux pollués ou polluants, notamment des matériaux amiantés ou contenant du plomb, ou il existe pour certains matériaux découverts une suspicion de toxicité ou de dangerosité.</w:t>
      </w:r>
    </w:p>
    <w:p w14:paraId="44E7D85B" w14:textId="2F738D37" w:rsidR="00E57D45" w:rsidRDefault="00E57D45" w:rsidP="00DA6266">
      <w:pPr>
        <w:pStyle w:val="Titre1"/>
      </w:pPr>
      <w:bookmarkStart w:id="80" w:name="_Ref192600912"/>
      <w:bookmarkStart w:id="81" w:name="_Toc221017906"/>
      <w:r>
        <w:t>AVANCE</w:t>
      </w:r>
      <w:bookmarkEnd w:id="80"/>
      <w:bookmarkEnd w:id="81"/>
      <w:r>
        <w:t xml:space="preserve"> </w:t>
      </w:r>
    </w:p>
    <w:p w14:paraId="0D63E252" w14:textId="7B2198EE" w:rsidR="00E57D45" w:rsidRDefault="00DE0A0E" w:rsidP="00DA6266">
      <w:pPr>
        <w:spacing w:before="240" w:after="240" w:line="240" w:lineRule="auto"/>
      </w:pPr>
      <w:r>
        <w:t>I</w:t>
      </w:r>
      <w:r w:rsidR="00D332DE">
        <w:t xml:space="preserve">l est prévu le versement </w:t>
      </w:r>
      <w:r w:rsidR="00D332DE" w:rsidRPr="00F866D7">
        <w:t xml:space="preserve">d’une avance </w:t>
      </w:r>
      <w:r w:rsidR="0066490E" w:rsidRPr="00F866D7">
        <w:t>de 20% du montant</w:t>
      </w:r>
      <w:r w:rsidR="0066490E">
        <w:t xml:space="preserve"> du marché HT </w:t>
      </w:r>
      <w:r w:rsidR="00D332DE">
        <w:t>aux conditions suivantes :</w:t>
      </w:r>
    </w:p>
    <w:p w14:paraId="5A7ECABA" w14:textId="4B1C6395" w:rsidR="00D332DE" w:rsidRDefault="00D332DE" w:rsidP="00D332DE">
      <w:pPr>
        <w:pStyle w:val="Paragraphedeliste"/>
        <w:numPr>
          <w:ilvl w:val="0"/>
          <w:numId w:val="88"/>
        </w:numPr>
        <w:spacing w:before="240" w:after="240" w:line="240" w:lineRule="auto"/>
      </w:pPr>
      <w:r>
        <w:t>Le prix du marché est supérieur ou égal à 50 000€</w:t>
      </w:r>
      <w:r w:rsidR="0066490E">
        <w:t xml:space="preserve"> HT ;</w:t>
      </w:r>
    </w:p>
    <w:p w14:paraId="3C654343" w14:textId="54B6FA3B" w:rsidR="00D332DE" w:rsidRDefault="00D332DE" w:rsidP="00D332DE">
      <w:pPr>
        <w:pStyle w:val="Paragraphedeliste"/>
        <w:numPr>
          <w:ilvl w:val="0"/>
          <w:numId w:val="88"/>
        </w:numPr>
        <w:spacing w:before="240" w:after="240" w:line="240" w:lineRule="auto"/>
      </w:pPr>
      <w:r>
        <w:t>Le titulaire en fait la demande</w:t>
      </w:r>
      <w:r w:rsidR="0066490E">
        <w:t xml:space="preserve"> </w:t>
      </w:r>
      <w:r w:rsidR="008F45CD">
        <w:t>après</w:t>
      </w:r>
      <w:r w:rsidR="0066490E">
        <w:t xml:space="preserve"> la signature du marché ;</w:t>
      </w:r>
    </w:p>
    <w:p w14:paraId="6C930782" w14:textId="01EC40B2" w:rsidR="00D332DE" w:rsidRDefault="00D332DE" w:rsidP="00D332DE">
      <w:pPr>
        <w:pStyle w:val="Paragraphedeliste"/>
        <w:numPr>
          <w:ilvl w:val="0"/>
          <w:numId w:val="87"/>
        </w:numPr>
        <w:spacing w:before="240" w:after="240" w:line="240" w:lineRule="auto"/>
      </w:pPr>
      <w:r>
        <w:t>Le titulaire fournit une garantie bancaire de restitution d’acompte</w:t>
      </w:r>
      <w:r w:rsidR="0066490E">
        <w:t>.</w:t>
      </w:r>
    </w:p>
    <w:p w14:paraId="07C4A95A" w14:textId="77777777" w:rsidR="004C7367" w:rsidRPr="006617D6" w:rsidRDefault="004C7367" w:rsidP="004C7367">
      <w:r w:rsidRPr="006617D6">
        <w:t>L'avance est remboursée dans les conditions prévues aux articles R2191-11 et R2191-12 du Code de la commande publique Le remboursement s'impute sur les sommes dues au titulaire quand le montant des prestations exécutées par le titulaire atteint 65,00% du montant TTC du marché.</w:t>
      </w:r>
    </w:p>
    <w:p w14:paraId="1EA18F1B" w14:textId="77777777" w:rsidR="004C7367" w:rsidRPr="006617D6" w:rsidRDefault="004C7367" w:rsidP="004C7367">
      <w:r w:rsidRPr="006617D6">
        <w:t>L'avance ne pourra être versée qu'après constitution de la garantie à première demande à hauteur du montant de l'avance prévue à l'article R2191-7 du Code de la commande publique. Cette garantie à première demande ne pourra pas être remplacée par une caution personnelle et solidaire.</w:t>
      </w:r>
    </w:p>
    <w:p w14:paraId="36FBB522" w14:textId="77777777" w:rsidR="004C7367" w:rsidRDefault="004C7367" w:rsidP="004C7367">
      <w:r w:rsidRPr="006617D6">
        <w:t>L'avance sera remboursée en une seule fois lorsque le seuil de 65,00% est atteint.</w:t>
      </w:r>
    </w:p>
    <w:p w14:paraId="4BEE244D" w14:textId="5F140933" w:rsidR="00E57D45" w:rsidRDefault="00E57D45" w:rsidP="00DA6266">
      <w:pPr>
        <w:pStyle w:val="Titre1"/>
      </w:pPr>
      <w:bookmarkStart w:id="82" w:name="_Ref192600920"/>
      <w:bookmarkStart w:id="83" w:name="_Toc221017907"/>
      <w:r>
        <w:t>CONDITIONS DE PAIEMENT ET DE REGLEMENT</w:t>
      </w:r>
      <w:bookmarkEnd w:id="82"/>
      <w:bookmarkEnd w:id="83"/>
    </w:p>
    <w:p w14:paraId="09F386E0" w14:textId="796F6602" w:rsidR="00E57D45" w:rsidRDefault="00E57D45" w:rsidP="00DA6266">
      <w:pPr>
        <w:spacing w:before="240" w:after="240" w:line="240" w:lineRule="auto"/>
      </w:pPr>
      <w:r>
        <w:t xml:space="preserve">Le règlement des comptes se fait par des acomptes mensuels et </w:t>
      </w:r>
      <w:r w:rsidR="00222B90">
        <w:t>un solde établi et réglés</w:t>
      </w:r>
      <w:r>
        <w:t xml:space="preserve"> comme il est indiqué à l'article 12 du CCAG travaux précisé ou modifié comme suit.</w:t>
      </w:r>
    </w:p>
    <w:p w14:paraId="5E89FE3D" w14:textId="24A83251" w:rsidR="00E57D45" w:rsidRDefault="00E57D45" w:rsidP="00DA6266">
      <w:pPr>
        <w:spacing w:before="240" w:after="240" w:line="240" w:lineRule="auto"/>
      </w:pPr>
      <w:r>
        <w:t>Les travaux seront constatés et réglés à l'avancement des travaux</w:t>
      </w:r>
      <w:r w:rsidR="009836A7">
        <w:t xml:space="preserve"> en fonction </w:t>
      </w:r>
      <w:r>
        <w:t>des quantités de travaux exécutés pour les marchés à prix forfaitaire ou selon les quantités estimées ou réellement exécutées pour les marchés à prix unitaire. Le solde sera réglé à l'achèvement de l'ouvrage.</w:t>
      </w:r>
    </w:p>
    <w:p w14:paraId="6EEB5335" w14:textId="77777777" w:rsidR="00E57D45" w:rsidRDefault="00E57D45" w:rsidP="00DA6266">
      <w:pPr>
        <w:spacing w:before="240" w:after="240" w:line="240" w:lineRule="auto"/>
      </w:pPr>
      <w:r>
        <w:t>Par dérogation à l’article 10.4 du CCAG, les acomptes n’intègrent pas de part correspondant aux approvisionnements.</w:t>
      </w:r>
    </w:p>
    <w:p w14:paraId="54E40B6B" w14:textId="77777777" w:rsidR="00E57D45" w:rsidRDefault="00E57D45" w:rsidP="00DA6266">
      <w:pPr>
        <w:spacing w:before="240" w:after="240" w:line="240" w:lineRule="auto"/>
      </w:pPr>
      <w:r>
        <w:t>Le titulaire transmet ses demandes de paiement par tout moyen permettant de donner date certaine.</w:t>
      </w:r>
    </w:p>
    <w:p w14:paraId="5F92D0C2" w14:textId="29986247" w:rsidR="00146658" w:rsidRDefault="00146658" w:rsidP="00DA6266">
      <w:pPr>
        <w:spacing w:before="240" w:after="240" w:line="240" w:lineRule="auto"/>
      </w:pPr>
      <w:r>
        <w:t>NB : Le règlement d</w:t>
      </w:r>
      <w:r w:rsidR="001D0849">
        <w:t>es</w:t>
      </w:r>
      <w:r>
        <w:t xml:space="preserve"> facture</w:t>
      </w:r>
      <w:r w:rsidR="001D0849">
        <w:t>s</w:t>
      </w:r>
      <w:r>
        <w:t xml:space="preserve"> est conditionné à la réalisation de l’intégralité des conditions prévues au terme de paiement</w:t>
      </w:r>
      <w:r w:rsidR="001D0849">
        <w:t xml:space="preserve"> ci-dessous.</w:t>
      </w:r>
    </w:p>
    <w:p w14:paraId="310A6F46" w14:textId="79E8F7B1" w:rsidR="001D0849" w:rsidRDefault="001D0849" w:rsidP="00DA6266">
      <w:pPr>
        <w:spacing w:before="240" w:after="240" w:line="240" w:lineRule="auto"/>
      </w:pPr>
      <w:r>
        <w:t>Le règlement des factures intermédiaires ne peu</w:t>
      </w:r>
      <w:r w:rsidR="002D54C6">
        <w:t>t</w:t>
      </w:r>
      <w:r>
        <w:t xml:space="preserve"> se faire uniquement dans le cas où les conditions de règlement de la facture précédente ont été satisfaites.</w:t>
      </w:r>
    </w:p>
    <w:p w14:paraId="45A7635C" w14:textId="639F1B0D" w:rsidR="00146658" w:rsidRDefault="00C66C28" w:rsidP="00146658">
      <w:pPr>
        <w:spacing w:before="240" w:after="240" w:line="240" w:lineRule="auto"/>
      </w:pPr>
      <w:r>
        <w:t>Avoir remis au Maître d’</w:t>
      </w:r>
      <w:r w:rsidR="008A2A57">
        <w:t>œuvre</w:t>
      </w:r>
      <w:r>
        <w:t xml:space="preserve"> </w:t>
      </w:r>
      <w:r w:rsidRPr="00DC299D">
        <w:rPr>
          <w:b/>
          <w:bCs/>
        </w:rPr>
        <w:t>à l’émission de la p</w:t>
      </w:r>
      <w:r w:rsidR="00FD7669" w:rsidRPr="00DC299D">
        <w:rPr>
          <w:b/>
          <w:bCs/>
        </w:rPr>
        <w:t>remière facture</w:t>
      </w:r>
      <w:r w:rsidR="009836A7">
        <w:rPr>
          <w:b/>
          <w:bCs/>
        </w:rPr>
        <w:t xml:space="preserve"> </w:t>
      </w:r>
      <w:r w:rsidR="00146658" w:rsidRPr="00DC299D">
        <w:rPr>
          <w:b/>
          <w:bCs/>
        </w:rPr>
        <w:t>:</w:t>
      </w:r>
    </w:p>
    <w:p w14:paraId="56CFE7CA" w14:textId="4F5B3F7B" w:rsidR="00146658" w:rsidRDefault="00C66C28" w:rsidP="009876F3">
      <w:pPr>
        <w:pStyle w:val="Paragraphedeliste"/>
        <w:numPr>
          <w:ilvl w:val="0"/>
          <w:numId w:val="77"/>
        </w:numPr>
        <w:spacing w:before="240" w:after="240" w:line="240" w:lineRule="auto"/>
      </w:pPr>
      <w:r w:rsidRPr="00DC299D">
        <w:t>L</w:t>
      </w:r>
      <w:r w:rsidR="00146658" w:rsidRPr="00DC299D">
        <w:t>es attestations d’assurance</w:t>
      </w:r>
    </w:p>
    <w:p w14:paraId="7FD748B7" w14:textId="0EE6A654" w:rsidR="00ED0AF8" w:rsidRPr="00DC299D" w:rsidRDefault="00ED0AF8" w:rsidP="009876F3">
      <w:pPr>
        <w:pStyle w:val="Paragraphedeliste"/>
        <w:numPr>
          <w:ilvl w:val="0"/>
          <w:numId w:val="77"/>
        </w:numPr>
        <w:spacing w:before="240" w:after="240" w:line="240" w:lineRule="auto"/>
      </w:pPr>
      <w:r>
        <w:t>La caution bancaire</w:t>
      </w:r>
    </w:p>
    <w:p w14:paraId="1F54C323" w14:textId="1E08986E" w:rsidR="00146658" w:rsidRPr="00DC299D" w:rsidRDefault="00C66C28" w:rsidP="009876F3">
      <w:pPr>
        <w:pStyle w:val="Paragraphedeliste"/>
        <w:numPr>
          <w:ilvl w:val="0"/>
          <w:numId w:val="77"/>
        </w:numPr>
        <w:spacing w:before="240" w:after="240" w:line="240" w:lineRule="auto"/>
      </w:pPr>
      <w:r w:rsidRPr="00DC299D">
        <w:t xml:space="preserve">Le Plan </w:t>
      </w:r>
      <w:r w:rsidR="008A2A57" w:rsidRPr="00DC299D">
        <w:t>P</w:t>
      </w:r>
      <w:r w:rsidRPr="00DC299D">
        <w:t xml:space="preserve">articulier </w:t>
      </w:r>
      <w:r w:rsidR="008A2A57" w:rsidRPr="00DC299D">
        <w:t>pour la Sécurité et la Protection de la Santé</w:t>
      </w:r>
      <w:r w:rsidRPr="00DC299D">
        <w:t xml:space="preserve"> (PPSP</w:t>
      </w:r>
      <w:r w:rsidR="008A2A57" w:rsidRPr="00DC299D">
        <w:t>S</w:t>
      </w:r>
      <w:r w:rsidRPr="00DC299D">
        <w:t xml:space="preserve">) à transmettre </w:t>
      </w:r>
      <w:r w:rsidRPr="00D01F04">
        <w:t>au coordonnateur dans</w:t>
      </w:r>
      <w:r w:rsidRPr="00DC299D">
        <w:t xml:space="preserve"> un délai de 30 jours après la notification du marché</w:t>
      </w:r>
    </w:p>
    <w:p w14:paraId="08E0F1B0" w14:textId="4E6AE8A3" w:rsidR="008A2A57" w:rsidRPr="00DC299D" w:rsidRDefault="008A2A57" w:rsidP="009876F3">
      <w:pPr>
        <w:pStyle w:val="Paragraphedeliste"/>
        <w:numPr>
          <w:ilvl w:val="0"/>
          <w:numId w:val="77"/>
        </w:numPr>
        <w:spacing w:before="240" w:after="240" w:line="240" w:lineRule="auto"/>
      </w:pPr>
      <w:r w:rsidRPr="00DC299D">
        <w:t>Les plans d’exécution</w:t>
      </w:r>
      <w:r w:rsidR="00F57670">
        <w:t xml:space="preserve"> et tout autre document requis au CCTP</w:t>
      </w:r>
    </w:p>
    <w:p w14:paraId="4635539D" w14:textId="701C133E" w:rsidR="008A2A57" w:rsidRPr="00DC299D" w:rsidRDefault="008A2A57" w:rsidP="009876F3">
      <w:pPr>
        <w:pStyle w:val="Paragraphedeliste"/>
        <w:numPr>
          <w:ilvl w:val="0"/>
          <w:numId w:val="77"/>
        </w:numPr>
        <w:spacing w:before="240" w:after="240" w:line="240" w:lineRule="auto"/>
      </w:pPr>
      <w:r w:rsidRPr="00DC299D">
        <w:t>Les fiches techniques, fiches de données de sécurité, certificats de tenue au feu, etc… concernant tous les produits et équipements mis en œuvre sur le chantier.</w:t>
      </w:r>
    </w:p>
    <w:p w14:paraId="3004439C" w14:textId="417986EC" w:rsidR="008A2A57" w:rsidRDefault="008A2A57" w:rsidP="009876F3">
      <w:pPr>
        <w:pStyle w:val="Paragraphedeliste"/>
        <w:numPr>
          <w:ilvl w:val="0"/>
          <w:numId w:val="77"/>
        </w:numPr>
        <w:spacing w:before="240" w:after="240" w:line="240" w:lineRule="auto"/>
      </w:pPr>
      <w:r w:rsidRPr="00DC299D">
        <w:lastRenderedPageBreak/>
        <w:t>Un planning d’exécution détaillé</w:t>
      </w:r>
      <w:r w:rsidR="00ED0AF8">
        <w:t xml:space="preserve"> et signé comportant la décomposition des tâches, leur date de démarrage et leur durée.</w:t>
      </w:r>
    </w:p>
    <w:p w14:paraId="2131ABA7" w14:textId="2A551710" w:rsidR="00DC299D" w:rsidRDefault="00DC299D" w:rsidP="009876F3">
      <w:pPr>
        <w:pStyle w:val="Paragraphedeliste"/>
        <w:numPr>
          <w:ilvl w:val="0"/>
          <w:numId w:val="77"/>
        </w:numPr>
        <w:spacing w:before="240" w:after="240" w:line="240" w:lineRule="auto"/>
      </w:pPr>
      <w:r>
        <w:t>Tous les éléments justifiant de l’éligibilité aux CEE pour les postes concernés (cf. CCTP)</w:t>
      </w:r>
    </w:p>
    <w:p w14:paraId="51B8BDD9" w14:textId="55CB2919" w:rsidR="00C83C0A" w:rsidRDefault="00DC299D" w:rsidP="009876F3">
      <w:pPr>
        <w:pStyle w:val="Paragraphedeliste"/>
        <w:numPr>
          <w:ilvl w:val="0"/>
          <w:numId w:val="77"/>
        </w:numPr>
        <w:spacing w:before="240" w:after="240" w:line="240" w:lineRule="auto"/>
      </w:pPr>
      <w:r>
        <w:t>Les notes de calculs de dimensionnements établies par un bureau d’études dument qualifié</w:t>
      </w:r>
      <w:r w:rsidR="00D9133B">
        <w:t>, ainsi que les justificatifs des qualifications le cas échéant.</w:t>
      </w:r>
    </w:p>
    <w:p w14:paraId="22327CA0" w14:textId="5335DED4" w:rsidR="008A2A57" w:rsidRPr="00DC299D" w:rsidRDefault="008A2A57" w:rsidP="008A2A57">
      <w:pPr>
        <w:spacing w:before="240" w:after="240" w:line="240" w:lineRule="auto"/>
      </w:pPr>
      <w:r w:rsidRPr="00DC299D">
        <w:t xml:space="preserve">Avoir remis au Maître d’œuvre </w:t>
      </w:r>
      <w:r w:rsidRPr="00DC299D">
        <w:rPr>
          <w:b/>
          <w:bCs/>
        </w:rPr>
        <w:t>à l’émission de la dernière facture :</w:t>
      </w:r>
    </w:p>
    <w:p w14:paraId="07EE15E0" w14:textId="3030F529" w:rsidR="008A2A57" w:rsidRPr="00DC299D" w:rsidRDefault="008A2A57" w:rsidP="009876F3">
      <w:pPr>
        <w:pStyle w:val="Paragraphedeliste"/>
        <w:numPr>
          <w:ilvl w:val="0"/>
          <w:numId w:val="78"/>
        </w:numPr>
        <w:spacing w:before="240" w:after="240" w:line="240" w:lineRule="auto"/>
      </w:pPr>
      <w:r w:rsidRPr="00DC299D">
        <w:t>Les éléments constitutifs du DOE (Dossier des Ouvrages Exécutés) et les éléments nécessaires à l'établissement du DIUO (Dossier d'Intervention Ultérieure sur l'Ouvrage)</w:t>
      </w:r>
    </w:p>
    <w:p w14:paraId="2E0E78EC" w14:textId="53C9EFE4" w:rsidR="008A2A57" w:rsidRDefault="008A2A57" w:rsidP="009876F3">
      <w:pPr>
        <w:pStyle w:val="Paragraphedeliste"/>
        <w:numPr>
          <w:ilvl w:val="0"/>
          <w:numId w:val="78"/>
        </w:numPr>
        <w:spacing w:before="240" w:after="240" w:line="240" w:lineRule="auto"/>
      </w:pPr>
      <w:r w:rsidRPr="00DC299D">
        <w:t>Les plans d'ensemble et de détails, les plans de récolement conformes aux ouvrages exécutés</w:t>
      </w:r>
    </w:p>
    <w:p w14:paraId="3F459D45" w14:textId="44AE4EC7" w:rsidR="00ED0AF8" w:rsidRPr="00DC299D" w:rsidRDefault="00ED0AF8" w:rsidP="009876F3">
      <w:pPr>
        <w:pStyle w:val="Paragraphedeliste"/>
        <w:numPr>
          <w:ilvl w:val="0"/>
          <w:numId w:val="78"/>
        </w:numPr>
        <w:spacing w:before="240" w:after="240" w:line="240" w:lineRule="auto"/>
      </w:pPr>
      <w:r>
        <w:t>Les notices d’utilisation des matériels et équipements installés</w:t>
      </w:r>
    </w:p>
    <w:p w14:paraId="08F0257E" w14:textId="5A88D761" w:rsidR="008A2A57" w:rsidRPr="00DC299D" w:rsidRDefault="008A2A57" w:rsidP="009876F3">
      <w:pPr>
        <w:pStyle w:val="Paragraphedeliste"/>
        <w:numPr>
          <w:ilvl w:val="0"/>
          <w:numId w:val="78"/>
        </w:numPr>
        <w:spacing w:before="240" w:after="240" w:line="240" w:lineRule="auto"/>
      </w:pPr>
      <w:r w:rsidRPr="00DC299D">
        <w:t>Les rapports de mesures dans le cas où des tests étaient requis au CCTP</w:t>
      </w:r>
    </w:p>
    <w:p w14:paraId="3E89AB1B" w14:textId="07E8F206" w:rsidR="008A2A57" w:rsidRDefault="008A2A57" w:rsidP="009876F3">
      <w:pPr>
        <w:pStyle w:val="Paragraphedeliste"/>
        <w:numPr>
          <w:ilvl w:val="0"/>
          <w:numId w:val="78"/>
        </w:numPr>
        <w:spacing w:before="240" w:after="240" w:line="240" w:lineRule="auto"/>
      </w:pPr>
      <w:r w:rsidRPr="00DC299D">
        <w:t>La proposition de Décompte Général Définitif (DGD)</w:t>
      </w:r>
    </w:p>
    <w:p w14:paraId="339E8738" w14:textId="11796BEC" w:rsidR="008A2A57" w:rsidRPr="00DC299D" w:rsidRDefault="008A2A57" w:rsidP="009876F3">
      <w:pPr>
        <w:pStyle w:val="Paragraphedeliste"/>
        <w:numPr>
          <w:ilvl w:val="0"/>
          <w:numId w:val="78"/>
        </w:numPr>
        <w:spacing w:before="240" w:after="240" w:line="240" w:lineRule="auto"/>
      </w:pPr>
      <w:r w:rsidRPr="00DC299D">
        <w:t>Tous documents requis dans le cadre contractuel</w:t>
      </w:r>
    </w:p>
    <w:p w14:paraId="4B96E8C1" w14:textId="5FEB5925" w:rsidR="00E57D45" w:rsidRDefault="00E57D45" w:rsidP="00AE19A3">
      <w:pPr>
        <w:pStyle w:val="Titre2"/>
      </w:pPr>
      <w:bookmarkStart w:id="84" w:name="_Toc221017908"/>
      <w:r>
        <w:t>Présentation des factures au format dématérialisé</w:t>
      </w:r>
      <w:bookmarkEnd w:id="84"/>
      <w:r>
        <w:t xml:space="preserve"> </w:t>
      </w:r>
    </w:p>
    <w:p w14:paraId="75A297E8" w14:textId="62D889E4" w:rsidR="006255FE" w:rsidRPr="009D333C" w:rsidRDefault="006255FE" w:rsidP="006255FE">
      <w:pPr>
        <w:spacing w:after="0" w:line="240" w:lineRule="auto"/>
        <w:jc w:val="left"/>
        <w:rPr>
          <w:b/>
          <w:bCs/>
          <w:u w:val="single"/>
        </w:rPr>
      </w:pPr>
      <w:r w:rsidRPr="009D333C">
        <w:rPr>
          <w:b/>
          <w:bCs/>
          <w:u w:val="single"/>
        </w:rPr>
        <w:t>Ma</w:t>
      </w:r>
      <w:r w:rsidR="0098382E">
        <w:rPr>
          <w:b/>
          <w:bCs/>
          <w:u w:val="single"/>
        </w:rPr>
        <w:t>î</w:t>
      </w:r>
      <w:r w:rsidRPr="009D333C">
        <w:rPr>
          <w:b/>
          <w:bCs/>
          <w:u w:val="single"/>
        </w:rPr>
        <w:t>tr</w:t>
      </w:r>
      <w:r w:rsidR="0098382E">
        <w:rPr>
          <w:b/>
          <w:bCs/>
          <w:u w:val="single"/>
        </w:rPr>
        <w:t>ise</w:t>
      </w:r>
      <w:r w:rsidRPr="009D333C">
        <w:rPr>
          <w:b/>
          <w:bCs/>
          <w:u w:val="single"/>
        </w:rPr>
        <w:t xml:space="preserve"> d’</w:t>
      </w:r>
      <w:r w:rsidR="0098382E">
        <w:rPr>
          <w:b/>
          <w:bCs/>
          <w:u w:val="single"/>
        </w:rPr>
        <w:t>O</w:t>
      </w:r>
      <w:r w:rsidRPr="009D333C">
        <w:rPr>
          <w:b/>
          <w:bCs/>
          <w:u w:val="single"/>
        </w:rPr>
        <w:t xml:space="preserve">uvrage </w:t>
      </w:r>
      <w:r>
        <w:rPr>
          <w:b/>
          <w:bCs/>
          <w:u w:val="single"/>
        </w:rPr>
        <w:t>destinataire pour la facturation</w:t>
      </w:r>
    </w:p>
    <w:p w14:paraId="1868477C" w14:textId="77777777" w:rsidR="00D9133B" w:rsidRDefault="00D9133B" w:rsidP="00D9133B">
      <w:pPr>
        <w:spacing w:after="0" w:line="240" w:lineRule="auto"/>
        <w:jc w:val="left"/>
      </w:pPr>
      <w:r>
        <w:t>La Fémis</w:t>
      </w:r>
    </w:p>
    <w:p w14:paraId="738B2D98" w14:textId="77777777" w:rsidR="00D9133B" w:rsidRDefault="00D9133B" w:rsidP="00D9133B">
      <w:pPr>
        <w:spacing w:after="0" w:line="240" w:lineRule="auto"/>
        <w:jc w:val="left"/>
      </w:pPr>
      <w:r>
        <w:t>6 rue Francoeur</w:t>
      </w:r>
    </w:p>
    <w:p w14:paraId="3D612059" w14:textId="77777777" w:rsidR="00D9133B" w:rsidRDefault="00D9133B" w:rsidP="00D9133B">
      <w:pPr>
        <w:spacing w:after="0" w:line="240" w:lineRule="auto"/>
        <w:jc w:val="left"/>
      </w:pPr>
      <w:r>
        <w:t>75018 PARIS</w:t>
      </w:r>
    </w:p>
    <w:p w14:paraId="5222C12F" w14:textId="6BE72F15" w:rsidR="00D9133B" w:rsidRPr="00DA05D9" w:rsidRDefault="00D9133B" w:rsidP="00D9133B">
      <w:pPr>
        <w:spacing w:after="0" w:line="240" w:lineRule="auto"/>
        <w:jc w:val="left"/>
      </w:pPr>
      <w:hyperlink r:id="rId24" w:history="1">
        <w:r w:rsidRPr="00DA05D9">
          <w:rPr>
            <w:rStyle w:val="Lienhypertexte"/>
          </w:rPr>
          <w:t>f.fisseux@femis.fr</w:t>
        </w:r>
      </w:hyperlink>
    </w:p>
    <w:p w14:paraId="342303E8" w14:textId="77777777" w:rsidR="00D9133B" w:rsidRPr="00DA05D9" w:rsidRDefault="00D9133B" w:rsidP="00D9133B">
      <w:pPr>
        <w:spacing w:after="0" w:line="240" w:lineRule="auto"/>
        <w:jc w:val="left"/>
      </w:pPr>
      <w:r w:rsidRPr="00DA05D9">
        <w:t>01 53 41 21 27</w:t>
      </w:r>
    </w:p>
    <w:p w14:paraId="79C71ACC" w14:textId="65FB7920" w:rsidR="006255FE" w:rsidRPr="00DA05D9" w:rsidRDefault="006255FE" w:rsidP="00D9133B">
      <w:pPr>
        <w:spacing w:after="0" w:line="240" w:lineRule="auto"/>
        <w:jc w:val="left"/>
      </w:pPr>
      <w:r w:rsidRPr="00DA05D9">
        <w:t xml:space="preserve">SIRET : </w:t>
      </w:r>
      <w:r w:rsidR="00597350" w:rsidRPr="00F866D7">
        <w:t>421 506 445 00012</w:t>
      </w:r>
    </w:p>
    <w:p w14:paraId="665BFE9D" w14:textId="77777777" w:rsidR="006255FE" w:rsidRPr="00DA05D9" w:rsidRDefault="006255FE" w:rsidP="006255FE">
      <w:pPr>
        <w:jc w:val="left"/>
      </w:pPr>
    </w:p>
    <w:p w14:paraId="7243CCA3" w14:textId="2ED97AA6" w:rsidR="006255FE" w:rsidRPr="009D333C" w:rsidRDefault="006255FE" w:rsidP="006255FE">
      <w:pPr>
        <w:spacing w:after="0" w:line="240" w:lineRule="auto"/>
        <w:jc w:val="left"/>
        <w:rPr>
          <w:b/>
          <w:bCs/>
          <w:u w:val="single"/>
        </w:rPr>
      </w:pPr>
      <w:r w:rsidRPr="009D333C">
        <w:rPr>
          <w:b/>
          <w:bCs/>
          <w:u w:val="single"/>
        </w:rPr>
        <w:t>Maitre d’</w:t>
      </w:r>
      <w:r w:rsidR="0098382E">
        <w:rPr>
          <w:b/>
          <w:bCs/>
          <w:u w:val="single"/>
        </w:rPr>
        <w:t>Œu</w:t>
      </w:r>
      <w:r w:rsidR="0098382E" w:rsidRPr="009D333C">
        <w:rPr>
          <w:b/>
          <w:bCs/>
          <w:u w:val="single"/>
        </w:rPr>
        <w:t>vre</w:t>
      </w:r>
    </w:p>
    <w:p w14:paraId="0E7CCEC9" w14:textId="77777777" w:rsidR="00D9133B" w:rsidRDefault="00D9133B" w:rsidP="00D9133B">
      <w:pPr>
        <w:spacing w:after="0" w:line="240" w:lineRule="auto"/>
        <w:jc w:val="left"/>
      </w:pPr>
      <w:r>
        <w:t xml:space="preserve">AME Architecture </w:t>
      </w:r>
    </w:p>
    <w:p w14:paraId="6515A618" w14:textId="77777777" w:rsidR="00D9133B" w:rsidRDefault="00D9133B" w:rsidP="00D9133B">
      <w:pPr>
        <w:spacing w:after="0" w:line="240" w:lineRule="auto"/>
        <w:jc w:val="left"/>
      </w:pPr>
      <w:r>
        <w:t>39 Avenue Pierre 1er de Serbie</w:t>
      </w:r>
    </w:p>
    <w:p w14:paraId="0A91E5F3" w14:textId="77777777" w:rsidR="00D9133B" w:rsidRDefault="00D9133B" w:rsidP="00D9133B">
      <w:pPr>
        <w:spacing w:after="0" w:line="240" w:lineRule="auto"/>
        <w:jc w:val="left"/>
      </w:pPr>
      <w:r>
        <w:t>75008 PARIS</w:t>
      </w:r>
    </w:p>
    <w:p w14:paraId="1A2F5F17" w14:textId="77777777" w:rsidR="00D9133B" w:rsidRDefault="00D9133B" w:rsidP="00D9133B">
      <w:pPr>
        <w:spacing w:after="0" w:line="240" w:lineRule="auto"/>
        <w:jc w:val="left"/>
      </w:pPr>
      <w:r>
        <w:t>01 73 79 35 31</w:t>
      </w:r>
    </w:p>
    <w:p w14:paraId="12AFD993" w14:textId="570C6D82" w:rsidR="00D9133B" w:rsidRDefault="00D9133B" w:rsidP="00D9133B">
      <w:pPr>
        <w:spacing w:after="0" w:line="240" w:lineRule="auto"/>
        <w:jc w:val="left"/>
      </w:pPr>
      <w:hyperlink r:id="rId25" w:history="1">
        <w:r w:rsidRPr="00541953">
          <w:rPr>
            <w:rStyle w:val="Lienhypertexte"/>
          </w:rPr>
          <w:t>Contact@ame-architecture.com</w:t>
        </w:r>
      </w:hyperlink>
    </w:p>
    <w:p w14:paraId="56E8817A" w14:textId="5481DF8B" w:rsidR="006255FE" w:rsidRPr="004D000A" w:rsidRDefault="006255FE" w:rsidP="00D9133B">
      <w:pPr>
        <w:spacing w:after="0" w:line="240" w:lineRule="auto"/>
        <w:jc w:val="left"/>
      </w:pPr>
      <w:r>
        <w:t xml:space="preserve">SIRET : </w:t>
      </w:r>
      <w:r w:rsidR="00597350" w:rsidRPr="00F866D7">
        <w:t>890 050 271 00018</w:t>
      </w:r>
    </w:p>
    <w:p w14:paraId="30BC0B73" w14:textId="77777777" w:rsidR="006255FE" w:rsidRDefault="006255FE" w:rsidP="006255FE"/>
    <w:p w14:paraId="3910045C" w14:textId="77777777" w:rsidR="006255FE" w:rsidRDefault="006255FE" w:rsidP="006255FE">
      <w:pPr>
        <w:spacing w:before="240" w:after="240" w:line="240" w:lineRule="auto"/>
      </w:pPr>
      <w:r>
        <w:t>Toutes les demandes de paiement relatives aux sommes dues au titulaire en exécution du présent marché devront être transmises par voie électronique.</w:t>
      </w:r>
    </w:p>
    <w:p w14:paraId="3683FF23" w14:textId="77777777" w:rsidR="006255FE" w:rsidRDefault="006255FE" w:rsidP="006255FE">
      <w:pPr>
        <w:spacing w:before="240" w:after="240" w:line="240" w:lineRule="auto"/>
      </w:pPr>
      <w:r>
        <w:t>Pour être valable, la facture dématérialisée doit comporter toutes les mentions requises sur la facture au format papier. De même, l</w:t>
      </w:r>
      <w:r w:rsidRPr="000F70F9">
        <w:t xml:space="preserve">’identifiant de l’émetteur et du destinataire </w:t>
      </w:r>
      <w:r w:rsidRPr="00D01F04">
        <w:t>sur Chorus Pro (SIRET</w:t>
      </w:r>
      <w:r w:rsidRPr="000F70F9">
        <w:t xml:space="preserve"> ou numéro de TVA intracommunautaire, etc.) </w:t>
      </w:r>
      <w:r>
        <w:t>doivent figurer sur la facture dématérialisée.</w:t>
      </w:r>
    </w:p>
    <w:p w14:paraId="1E2316B0" w14:textId="25FF3E12" w:rsidR="006255FE" w:rsidRDefault="006255FE" w:rsidP="006255FE">
      <w:pPr>
        <w:spacing w:before="240" w:after="240" w:line="240" w:lineRule="auto"/>
      </w:pPr>
      <w:r>
        <w:t xml:space="preserve">La facture doit préciser les </w:t>
      </w:r>
      <w:r w:rsidRPr="00916B78">
        <w:t>quantité</w:t>
      </w:r>
      <w:r>
        <w:t>s</w:t>
      </w:r>
      <w:r w:rsidRPr="00916B78">
        <w:t xml:space="preserve"> et dénomination</w:t>
      </w:r>
      <w:r>
        <w:t>s</w:t>
      </w:r>
      <w:r w:rsidRPr="00916B78">
        <w:t xml:space="preserve"> précise</w:t>
      </w:r>
      <w:r>
        <w:t>s</w:t>
      </w:r>
      <w:r w:rsidRPr="00916B78">
        <w:t xml:space="preserve"> des produits ou services</w:t>
      </w:r>
      <w:r>
        <w:t xml:space="preserve"> sous le même formalisme que le DPGF détaillé</w:t>
      </w:r>
      <w:r w:rsidR="00235CB1">
        <w:t>, incluant notamment :</w:t>
      </w:r>
    </w:p>
    <w:p w14:paraId="4643EA15" w14:textId="74EE7AFC" w:rsidR="00235CB1" w:rsidRDefault="00C336CA" w:rsidP="00235CB1">
      <w:pPr>
        <w:pStyle w:val="Paragraphedeliste"/>
        <w:numPr>
          <w:ilvl w:val="0"/>
          <w:numId w:val="86"/>
        </w:numPr>
        <w:spacing w:before="240" w:after="240" w:line="240" w:lineRule="auto"/>
      </w:pPr>
      <w:r>
        <w:t>Le respect des exigences liées à l’obtention des CEE ;</w:t>
      </w:r>
    </w:p>
    <w:p w14:paraId="27202E0B" w14:textId="1B0EE441" w:rsidR="00C336CA" w:rsidRDefault="00C336CA" w:rsidP="00235CB1">
      <w:pPr>
        <w:pStyle w:val="Paragraphedeliste"/>
        <w:numPr>
          <w:ilvl w:val="0"/>
          <w:numId w:val="86"/>
        </w:numPr>
        <w:spacing w:before="240" w:after="240" w:line="240" w:lineRule="auto"/>
      </w:pPr>
      <w:r>
        <w:t>A</w:t>
      </w:r>
      <w:r w:rsidRPr="00C336CA">
        <w:t xml:space="preserve">jout dans le libellé </w:t>
      </w:r>
      <w:r>
        <w:t xml:space="preserve">de la </w:t>
      </w:r>
      <w:r w:rsidRPr="00C336CA">
        <w:t>facture</w:t>
      </w:r>
      <w:r>
        <w:t>, le</w:t>
      </w:r>
      <w:r w:rsidRPr="00C336CA">
        <w:t xml:space="preserve"> N° PE</w:t>
      </w:r>
      <w:r w:rsidR="00D9133B">
        <w:t xml:space="preserve"> (pièce d’engagement)</w:t>
      </w:r>
      <w:r w:rsidRPr="00C336CA">
        <w:t>,</w:t>
      </w:r>
      <w:r>
        <w:t xml:space="preserve"> le nom </w:t>
      </w:r>
      <w:r w:rsidR="00D9133B">
        <w:t>du Maître d’Ouvrage</w:t>
      </w:r>
      <w:r w:rsidRPr="00C336CA">
        <w:t xml:space="preserve">, </w:t>
      </w:r>
      <w:r>
        <w:t>L’o</w:t>
      </w:r>
      <w:r w:rsidRPr="00C336CA">
        <w:t>pération</w:t>
      </w:r>
      <w:r>
        <w:t>.</w:t>
      </w:r>
    </w:p>
    <w:p w14:paraId="6FA90EAF" w14:textId="76CBACD1" w:rsidR="00C336CA" w:rsidRPr="00C336CA" w:rsidRDefault="00C336CA" w:rsidP="00C336CA">
      <w:pPr>
        <w:spacing w:before="240" w:after="240" w:line="240" w:lineRule="auto"/>
        <w:ind w:left="360"/>
        <w:jc w:val="center"/>
        <w:rPr>
          <w:u w:val="single"/>
        </w:rPr>
      </w:pPr>
      <w:r w:rsidRPr="00C336CA">
        <w:rPr>
          <w:u w:val="single"/>
        </w:rPr>
        <w:lastRenderedPageBreak/>
        <w:t>Ces informations seront transmises au titulaire par les services du maître d’ouvrage</w:t>
      </w:r>
    </w:p>
    <w:p w14:paraId="432A269F" w14:textId="5D566BD4" w:rsidR="006255FE" w:rsidRPr="00D01F04" w:rsidRDefault="006255FE" w:rsidP="006255FE">
      <w:pPr>
        <w:spacing w:after="0" w:line="240" w:lineRule="auto"/>
        <w:rPr>
          <w:color w:val="0070C0"/>
          <w:u w:val="single"/>
        </w:rPr>
      </w:pPr>
      <w:r>
        <w:t xml:space="preserve">Pour être valables, les factures </w:t>
      </w:r>
      <w:r w:rsidRPr="00D01F04">
        <w:t>dématérialisées doivent être transmises en conformité avec l’arrêté du 9 décembre 2016 relatif au développement de la facturation électronique, sur le site :</w:t>
      </w:r>
      <w:r w:rsidR="0098382E" w:rsidRPr="00D01F04">
        <w:t xml:space="preserve"> </w:t>
      </w:r>
      <w:hyperlink r:id="rId26" w:history="1">
        <w:r w:rsidR="0098382E" w:rsidRPr="00D01F04">
          <w:rPr>
            <w:rStyle w:val="Lienhypertexte"/>
          </w:rPr>
          <w:t>https://chorus-pro.gouv.fr/</w:t>
        </w:r>
      </w:hyperlink>
    </w:p>
    <w:p w14:paraId="43186815" w14:textId="77777777" w:rsidR="006255FE" w:rsidRPr="00D01F04" w:rsidRDefault="006255FE" w:rsidP="008F7F5F"/>
    <w:p w14:paraId="2E989EBD" w14:textId="45FD1376" w:rsidR="008F7F5F" w:rsidRPr="00D01F04" w:rsidRDefault="008F7F5F" w:rsidP="008F7F5F">
      <w:r w:rsidRPr="00D01F04">
        <w:t xml:space="preserve">Une fois </w:t>
      </w:r>
      <w:r w:rsidR="00D033F7" w:rsidRPr="00D01F04">
        <w:t xml:space="preserve">conformes et </w:t>
      </w:r>
      <w:r w:rsidRPr="00D01F04">
        <w:t xml:space="preserve">déposées dans Chorus Pro, les factures seront </w:t>
      </w:r>
      <w:r w:rsidR="00D033F7" w:rsidRPr="00D01F04">
        <w:t>visées par le Maître d’Œuvre qui établira un certificat de paiement à l’intention du Maître d’Ouvrage</w:t>
      </w:r>
      <w:r w:rsidR="00042966" w:rsidRPr="00D01F04">
        <w:t>.</w:t>
      </w:r>
    </w:p>
    <w:p w14:paraId="1A5DC659" w14:textId="77777777" w:rsidR="006255FE" w:rsidRPr="00D01F04" w:rsidRDefault="006255FE" w:rsidP="006255FE">
      <w:pPr>
        <w:widowControl w:val="0"/>
        <w:spacing w:after="0"/>
      </w:pPr>
      <w:r w:rsidRPr="00D01F04">
        <w:t>Afin de l'aider dans cette démarche, la documentation relative au dépôt des factures de travaux est à la disposition du titulaire sur le site de la « Communauté Chorus Pro » :</w:t>
      </w:r>
    </w:p>
    <w:p w14:paraId="1A8EFA35" w14:textId="77777777" w:rsidR="006255FE" w:rsidRPr="00D01F04" w:rsidRDefault="006255FE" w:rsidP="006255FE">
      <w:pPr>
        <w:widowControl w:val="0"/>
        <w:spacing w:after="0"/>
      </w:pPr>
      <w:r w:rsidRPr="00D01F04">
        <w:t>(</w:t>
      </w:r>
      <w:hyperlink r:id="rId27" w:history="1">
        <w:r w:rsidRPr="00D01F04">
          <w:rPr>
            <w:rStyle w:val="Lienhypertexte"/>
          </w:rPr>
          <w:t>https://communaute.chorus-pro.gouv.fr/documentation/deposer-les-factures-de-travaux-pour-les-fournisseurs-titulaires-sous-traitants-et-cotraitants/</w:t>
        </w:r>
      </w:hyperlink>
      <w:r w:rsidRPr="00D01F04">
        <w:t>).</w:t>
      </w:r>
    </w:p>
    <w:p w14:paraId="5399DB37" w14:textId="77777777" w:rsidR="006255FE" w:rsidRPr="00D01F04" w:rsidRDefault="006255FE" w:rsidP="006255FE">
      <w:pPr>
        <w:widowControl w:val="0"/>
        <w:spacing w:after="0"/>
      </w:pPr>
    </w:p>
    <w:p w14:paraId="5937B960" w14:textId="0C6668ED" w:rsidR="00E57D45" w:rsidRPr="00D01F04" w:rsidRDefault="00E57D45" w:rsidP="00AE19A3">
      <w:pPr>
        <w:pStyle w:val="Titre2"/>
      </w:pPr>
      <w:bookmarkStart w:id="85" w:name="_Toc192583695"/>
      <w:bookmarkStart w:id="86" w:name="_Toc192586308"/>
      <w:bookmarkStart w:id="87" w:name="_Toc192598501"/>
      <w:bookmarkStart w:id="88" w:name="_Toc192601442"/>
      <w:bookmarkStart w:id="89" w:name="_Toc192602013"/>
      <w:bookmarkStart w:id="90" w:name="_Toc192615064"/>
      <w:bookmarkStart w:id="91" w:name="_Toc192615620"/>
      <w:bookmarkStart w:id="92" w:name="_Ref192600943"/>
      <w:bookmarkStart w:id="93" w:name="_Toc221017909"/>
      <w:bookmarkEnd w:id="85"/>
      <w:bookmarkEnd w:id="86"/>
      <w:bookmarkEnd w:id="87"/>
      <w:bookmarkEnd w:id="88"/>
      <w:bookmarkEnd w:id="89"/>
      <w:bookmarkEnd w:id="90"/>
      <w:bookmarkEnd w:id="91"/>
      <w:r w:rsidRPr="00D01F04">
        <w:t>Demandes de paiement</w:t>
      </w:r>
      <w:bookmarkEnd w:id="92"/>
      <w:bookmarkEnd w:id="93"/>
    </w:p>
    <w:p w14:paraId="49CF7FA7" w14:textId="28F3FB34" w:rsidR="00E57D45" w:rsidRDefault="00E57D45" w:rsidP="009876F3">
      <w:pPr>
        <w:pStyle w:val="Paragraphedeliste"/>
        <w:numPr>
          <w:ilvl w:val="0"/>
          <w:numId w:val="52"/>
        </w:numPr>
        <w:spacing w:before="240" w:after="240" w:line="240" w:lineRule="auto"/>
      </w:pPr>
      <w:r>
        <w:t>Demande de paiement d'acomptes</w:t>
      </w:r>
    </w:p>
    <w:p w14:paraId="3860F319" w14:textId="615E05C6" w:rsidR="00E57D45" w:rsidRDefault="004D008D" w:rsidP="00DA6266">
      <w:pPr>
        <w:spacing w:before="240" w:after="240" w:line="240" w:lineRule="auto"/>
      </w:pPr>
      <w:r>
        <w:rPr>
          <w:b/>
          <w:bCs/>
        </w:rPr>
        <w:t>Conformément</w:t>
      </w:r>
      <w:r w:rsidR="00E57D45" w:rsidRPr="00DA6266">
        <w:rPr>
          <w:b/>
          <w:bCs/>
        </w:rPr>
        <w:t xml:space="preserve"> à l'article 12.2.2 du CCAG travaux</w:t>
      </w:r>
      <w:r w:rsidR="00E57D45">
        <w:t xml:space="preserve">, l'état d'acompte sera notifié au titulaire par le maître </w:t>
      </w:r>
      <w:r w:rsidR="00712689">
        <w:t>d’</w:t>
      </w:r>
      <w:r w:rsidR="00D9133B">
        <w:t xml:space="preserve">œuvre </w:t>
      </w:r>
      <w:r w:rsidR="00E57D45">
        <w:t>(au plus tard lors du règlement de l'acompte) si le projet de décompte mensuel remis par le titulaire a été modifié.</w:t>
      </w:r>
    </w:p>
    <w:p w14:paraId="7A5AE038" w14:textId="3BBC0990" w:rsidR="00E57D45" w:rsidRDefault="00E57D45" w:rsidP="009876F3">
      <w:pPr>
        <w:pStyle w:val="Paragraphedeliste"/>
        <w:numPr>
          <w:ilvl w:val="0"/>
          <w:numId w:val="52"/>
        </w:numPr>
        <w:spacing w:before="240" w:after="240" w:line="240" w:lineRule="auto"/>
      </w:pPr>
      <w:r>
        <w:t>Demande de paiement finale</w:t>
      </w:r>
    </w:p>
    <w:p w14:paraId="0B58B1E4" w14:textId="2FFF0556" w:rsidR="00E57D45" w:rsidRDefault="00E57D45" w:rsidP="00DA6266">
      <w:pPr>
        <w:spacing w:before="240" w:after="240" w:line="240" w:lineRule="auto"/>
      </w:pPr>
      <w:r w:rsidRPr="00DA6266">
        <w:rPr>
          <w:b/>
          <w:bCs/>
        </w:rPr>
        <w:t>Par dérogation à l’article 12.3.2 du CCAG Travaux</w:t>
      </w:r>
      <w:r>
        <w:t>, le titulaire transmet au maître d'œuvre et au représentant du maître d’ouvrage son projet de décompte final à compter de la plus tardive de ces dates :</w:t>
      </w:r>
    </w:p>
    <w:p w14:paraId="64AD40E2" w14:textId="07385292" w:rsidR="00E57D45" w:rsidRDefault="00222B90" w:rsidP="009876F3">
      <w:pPr>
        <w:pStyle w:val="Paragraphedeliste"/>
        <w:numPr>
          <w:ilvl w:val="0"/>
          <w:numId w:val="53"/>
        </w:numPr>
        <w:spacing w:before="240" w:after="240" w:line="240" w:lineRule="auto"/>
      </w:pPr>
      <w:r>
        <w:t>Date</w:t>
      </w:r>
      <w:r w:rsidR="00E57D45">
        <w:t xml:space="preserve"> de notification de la décision de réception selon les dispositions de l'article 12.3.2 du CCAG </w:t>
      </w:r>
    </w:p>
    <w:p w14:paraId="659EFBC3" w14:textId="2ED4D554" w:rsidR="00E57D45" w:rsidRPr="00093392" w:rsidRDefault="00222B90" w:rsidP="009876F3">
      <w:pPr>
        <w:pStyle w:val="Paragraphedeliste"/>
        <w:numPr>
          <w:ilvl w:val="0"/>
          <w:numId w:val="53"/>
        </w:numPr>
        <w:spacing w:before="240" w:after="240" w:line="240" w:lineRule="auto"/>
      </w:pPr>
      <w:r>
        <w:t>Date</w:t>
      </w:r>
      <w:r w:rsidR="00E57D45">
        <w:t xml:space="preserve"> de remise des documents demandés en application des articles 40 du </w:t>
      </w:r>
      <w:r w:rsidR="00E57D45" w:rsidRPr="00093392">
        <w:t xml:space="preserve">CCAG et </w:t>
      </w:r>
      <w:r w:rsidR="006E6455" w:rsidRPr="00093392">
        <w:fldChar w:fldCharType="begin"/>
      </w:r>
      <w:r w:rsidR="006E6455" w:rsidRPr="00093392">
        <w:instrText xml:space="preserve"> REF _Ref192600062 \w \h </w:instrText>
      </w:r>
      <w:r w:rsidR="00093392">
        <w:instrText xml:space="preserve"> \* MERGEFORMAT </w:instrText>
      </w:r>
      <w:r w:rsidR="006E6455" w:rsidRPr="00093392">
        <w:fldChar w:fldCharType="separate"/>
      </w:r>
      <w:r w:rsidR="0047119A">
        <w:t>14</w:t>
      </w:r>
      <w:r w:rsidR="006E6455" w:rsidRPr="00093392">
        <w:fldChar w:fldCharType="end"/>
      </w:r>
      <w:r w:rsidR="00E57D45" w:rsidRPr="00093392">
        <w:t xml:space="preserve"> ci-dessous,</w:t>
      </w:r>
    </w:p>
    <w:p w14:paraId="1F2D43A1" w14:textId="0AC4A833" w:rsidR="00E57D45" w:rsidRDefault="00222B90" w:rsidP="009876F3">
      <w:pPr>
        <w:pStyle w:val="Paragraphedeliste"/>
        <w:numPr>
          <w:ilvl w:val="0"/>
          <w:numId w:val="53"/>
        </w:numPr>
        <w:spacing w:before="240" w:after="240" w:line="240" w:lineRule="auto"/>
      </w:pPr>
      <w:r w:rsidRPr="00093392">
        <w:t>Date</w:t>
      </w:r>
      <w:r w:rsidR="00E57D45" w:rsidRPr="00093392">
        <w:t xml:space="preserve"> d’application de la retenue définitive dans les conditions définies à l’article </w:t>
      </w:r>
      <w:r w:rsidR="006E6455" w:rsidRPr="00093392">
        <w:fldChar w:fldCharType="begin"/>
      </w:r>
      <w:r w:rsidR="006E6455" w:rsidRPr="00093392">
        <w:instrText xml:space="preserve"> REF _Ref192600074 \w \h </w:instrText>
      </w:r>
      <w:r w:rsidR="00093392">
        <w:instrText xml:space="preserve"> \* MERGEFORMAT </w:instrText>
      </w:r>
      <w:r w:rsidR="006E6455" w:rsidRPr="00093392">
        <w:fldChar w:fldCharType="separate"/>
      </w:r>
      <w:r w:rsidR="0047119A">
        <w:t>14</w:t>
      </w:r>
      <w:r w:rsidR="006E6455" w:rsidRPr="00093392">
        <w:fldChar w:fldCharType="end"/>
      </w:r>
      <w:r w:rsidR="00E57D45" w:rsidRPr="00093392">
        <w:t xml:space="preserve"> ci</w:t>
      </w:r>
      <w:r w:rsidR="00E57D45">
        <w:t>-dessous,</w:t>
      </w:r>
    </w:p>
    <w:p w14:paraId="26883E86" w14:textId="77777777" w:rsidR="00E57D45" w:rsidRDefault="00E57D45" w:rsidP="00DA6266">
      <w:pPr>
        <w:spacing w:before="240" w:after="240" w:line="240" w:lineRule="auto"/>
      </w:pPr>
      <w:r>
        <w:t xml:space="preserve">Les dispositions de </w:t>
      </w:r>
      <w:r w:rsidRPr="00DA6266">
        <w:rPr>
          <w:b/>
          <w:bCs/>
        </w:rPr>
        <w:t>l’article 12.3 du CCAG travaux</w:t>
      </w:r>
      <w:r>
        <w:t xml:space="preserve"> marchés publics s’appliquent sauf pour les marchés comportant des plantations pour lesquels, </w:t>
      </w:r>
      <w:r w:rsidRPr="00DA6266">
        <w:rPr>
          <w:b/>
          <w:bCs/>
        </w:rPr>
        <w:t>par dérogation aux article 12.3 et 42 du CCAG</w:t>
      </w:r>
      <w:r>
        <w:t xml:space="preserve">, il sera appliqué les dispositions suivantes : L’entrepreneur devra présenter son projet de décompte final dans les 30 jours à compter du terme correspondant à l’expiration du dernier délai de garantie. (Engazonnements ou végétaux). </w:t>
      </w:r>
    </w:p>
    <w:p w14:paraId="53D355A6" w14:textId="77777777" w:rsidR="00E57D45" w:rsidRDefault="00E57D45" w:rsidP="00DA6266">
      <w:pPr>
        <w:spacing w:before="240" w:after="240" w:line="240" w:lineRule="auto"/>
      </w:pPr>
      <w:r w:rsidRPr="00DA6266">
        <w:rPr>
          <w:b/>
          <w:bCs/>
        </w:rPr>
        <w:t>Par dérogation à l’article 12.4.4 du CCAG Travaux</w:t>
      </w:r>
      <w:r>
        <w:t xml:space="preserve"> :</w:t>
      </w:r>
    </w:p>
    <w:p w14:paraId="6D899945" w14:textId="60F33BD2" w:rsidR="00E57D45" w:rsidRDefault="00E57D45" w:rsidP="009876F3">
      <w:pPr>
        <w:pStyle w:val="Paragraphedeliste"/>
        <w:numPr>
          <w:ilvl w:val="0"/>
          <w:numId w:val="54"/>
        </w:numPr>
        <w:spacing w:before="240" w:after="240" w:line="240" w:lineRule="auto"/>
      </w:pPr>
      <w:r>
        <w:t>Le maître d’ouvrage disposera d’un délai de 30 jours à compter de la réception du projet de décompte général signé par le titulaire pour lui notifier le décompte général.</w:t>
      </w:r>
    </w:p>
    <w:p w14:paraId="52C9CF58" w14:textId="79E434D2" w:rsidR="00E57D45" w:rsidRDefault="00E57D45" w:rsidP="009876F3">
      <w:pPr>
        <w:pStyle w:val="Paragraphedeliste"/>
        <w:numPr>
          <w:ilvl w:val="0"/>
          <w:numId w:val="54"/>
        </w:numPr>
        <w:spacing w:before="240" w:after="240" w:line="240" w:lineRule="auto"/>
      </w:pPr>
      <w:r>
        <w:t xml:space="preserve">Lorsque le titulaire notifie au représentant du maître d’ouvrage, avec copie au maître d’œuvre, un projet de décompte général signé, il indique expressément dans son envoi vouloir faire application des dispositions de l’article 12.4.4 du CCAG et qu’en l’absence de notification du décompte général par le représentant du maître d’ouvrage dans un délai de 30 jours de la réception des documents, le décompte général deviendra tacitement le décompte général et définitif. </w:t>
      </w:r>
    </w:p>
    <w:p w14:paraId="44203620" w14:textId="6DC2161C" w:rsidR="00E57D45" w:rsidRDefault="00E57D45" w:rsidP="00DA6266">
      <w:pPr>
        <w:spacing w:before="240" w:after="240" w:line="240" w:lineRule="auto"/>
      </w:pPr>
      <w:r>
        <w:t>A défaut de cette indication, en l’absence de notification du décompte général dans ce délai, le décompte général signé par le titulaire ne pourra devenir le décompte général et définitif.</w:t>
      </w:r>
    </w:p>
    <w:p w14:paraId="22C93C93" w14:textId="4EE562AA" w:rsidR="00E57D45" w:rsidRDefault="00E57D45" w:rsidP="00DA6266">
      <w:pPr>
        <w:spacing w:before="240" w:after="240" w:line="240" w:lineRule="auto"/>
      </w:pPr>
      <w:r>
        <w:lastRenderedPageBreak/>
        <w:t>Dans le cas d’une réception avec réserves ou lorsque le maître d’ouvrage a connaissance d’un litige ou d’une réclamation susceptible de concerner le titulaire, à la date du signature du décompte général, conformément aux dispositions de l’article 12.4.2 du CCAG,</w:t>
      </w:r>
      <w:r w:rsidR="00222B90">
        <w:t xml:space="preserve"> </w:t>
      </w:r>
      <w:r>
        <w:t>si lors de son établissement, des réserves à la réception n’ont pas encore été levées par le titulaire, le projet de décompte général est assorti d’une mention indiquant expressément l’objet des réserves, du litige ou de la réclamation en cours.</w:t>
      </w:r>
    </w:p>
    <w:p w14:paraId="1D2589CE" w14:textId="49D7353F" w:rsidR="00E57D45" w:rsidRDefault="00E57D45" w:rsidP="00AE19A3">
      <w:pPr>
        <w:pStyle w:val="Titre2"/>
      </w:pPr>
      <w:bookmarkStart w:id="94" w:name="_Toc221017910"/>
      <w:r>
        <w:t>Délais de paiement</w:t>
      </w:r>
      <w:bookmarkEnd w:id="94"/>
    </w:p>
    <w:p w14:paraId="4424525E" w14:textId="0C83F24C" w:rsidR="00E57D45" w:rsidRDefault="00E57D45" w:rsidP="00DA6266">
      <w:pPr>
        <w:spacing w:before="240" w:after="240" w:line="240" w:lineRule="auto"/>
      </w:pPr>
      <w:r w:rsidRPr="004B7E0F">
        <w:rPr>
          <w:b/>
          <w:bCs/>
        </w:rPr>
        <w:t>Le délai de règlement des acomptes</w:t>
      </w:r>
      <w:r>
        <w:t xml:space="preserve"> est de </w:t>
      </w:r>
      <w:r w:rsidR="002D54C6">
        <w:t xml:space="preserve">30 </w:t>
      </w:r>
      <w:r>
        <w:t>jours, à compter de la réception de la demande d’acompte par le maître d’œuvre.</w:t>
      </w:r>
    </w:p>
    <w:p w14:paraId="4078B245" w14:textId="2E0A66E0" w:rsidR="00E57D45" w:rsidRDefault="00E57D45" w:rsidP="00DA6266">
      <w:pPr>
        <w:spacing w:before="240" w:after="240" w:line="240" w:lineRule="auto"/>
      </w:pPr>
      <w:r w:rsidRPr="004B7E0F">
        <w:rPr>
          <w:b/>
          <w:bCs/>
        </w:rPr>
        <w:t>Le délai maximum de paiement du solde</w:t>
      </w:r>
      <w:r>
        <w:t xml:space="preserve"> est de </w:t>
      </w:r>
      <w:r w:rsidR="002D54C6">
        <w:t xml:space="preserve">30 </w:t>
      </w:r>
      <w:r>
        <w:t>jours, à compter de la date de réception du décompte général et définitif par le maître d'ouvrage.</w:t>
      </w:r>
    </w:p>
    <w:p w14:paraId="715BDDE6" w14:textId="644F6E28" w:rsidR="00E57D45" w:rsidRDefault="00E57D45" w:rsidP="00DA6266">
      <w:pPr>
        <w:spacing w:before="240" w:after="240" w:line="240" w:lineRule="auto"/>
      </w:pPr>
      <w:r>
        <w:t xml:space="preserve">Lorsque la demande de paiement est transmise par voie électronique, la date de réception de la demande de paiement par le maître d’ouvrage correspond à la date de notification au maître d’ouvrage du message électronique l'informant de la mise à disposition de la </w:t>
      </w:r>
      <w:r w:rsidRPr="00D01F04">
        <w:t>facture sur Chorus Pro.</w:t>
      </w:r>
    </w:p>
    <w:p w14:paraId="6C5CC2C7" w14:textId="63624892" w:rsidR="00E57D45" w:rsidRDefault="00E57D45" w:rsidP="00AE19A3">
      <w:pPr>
        <w:pStyle w:val="Titre2"/>
      </w:pPr>
      <w:bookmarkStart w:id="95" w:name="_Toc221017911"/>
      <w:r>
        <w:t>Paiements des cotraitants et/ou des sous-traitants ayant droit au paiement direct</w:t>
      </w:r>
      <w:bookmarkEnd w:id="95"/>
    </w:p>
    <w:p w14:paraId="3DA940CF" w14:textId="77777777" w:rsidR="00E57D45" w:rsidRDefault="00E57D45" w:rsidP="00DA6266">
      <w:pPr>
        <w:spacing w:before="240" w:after="240" w:line="240" w:lineRule="auto"/>
      </w:pPr>
      <w:r>
        <w:t>Les paiements sont répartis entre le titulaire, les cotraitants ou sous-traitants payés directement comme indiqué dans l'acte d'engagement et son annexe en cas de besoin.</w:t>
      </w:r>
    </w:p>
    <w:p w14:paraId="1816B885" w14:textId="77777777" w:rsidR="00E57D45" w:rsidRDefault="00E57D45" w:rsidP="00DA6266">
      <w:pPr>
        <w:spacing w:before="240" w:after="240" w:line="240" w:lineRule="auto"/>
      </w:pPr>
      <w:r>
        <w:t>Les règlements des sous-traitants ayant droit au paiement direct s’effectueront dans les conditions prévues par les articles R.2193-10 à R.2193-16 du code de la commande publique.</w:t>
      </w:r>
    </w:p>
    <w:p w14:paraId="3AB17C57" w14:textId="77777777" w:rsidR="00E57D45" w:rsidRDefault="00E57D45" w:rsidP="00DA6266">
      <w:pPr>
        <w:spacing w:before="240" w:after="240" w:line="240" w:lineRule="auto"/>
      </w:pPr>
      <w:r>
        <w:t xml:space="preserve">En complément de l'article 12.1.7 du CCAG travaux, le titulaire transmet avec sa demande de paiement la copie des factures des sous-traitants acceptées, complétées ou rectifiées par lui. </w:t>
      </w:r>
    </w:p>
    <w:p w14:paraId="45FBEE05" w14:textId="6341B9BD" w:rsidR="00E57D45" w:rsidRDefault="00E57D45" w:rsidP="00DA6266">
      <w:pPr>
        <w:spacing w:before="240" w:after="240" w:line="240" w:lineRule="auto"/>
      </w:pPr>
      <w:r>
        <w:t>Le paiement des factures du sous</w:t>
      </w:r>
      <w:r w:rsidR="00C82DFF">
        <w:t>-</w:t>
      </w:r>
      <w:r>
        <w:t>traitant sera effectué par le maître d’ouvrage sur la base de l’acceptation totale ou partielle des factures du sous-traitant par le titulaire.</w:t>
      </w:r>
    </w:p>
    <w:p w14:paraId="6CE71C8A" w14:textId="7884BB30" w:rsidR="00E57D45" w:rsidRDefault="00E57D45" w:rsidP="00DA6266">
      <w:pPr>
        <w:spacing w:before="240" w:after="240" w:line="240" w:lineRule="auto"/>
      </w:pPr>
      <w:r>
        <w:t>En l’absence de notification au maître d’ouvrage par le titulaire, dans les 15 jours de la demande de paiement adressée par le sous-traitant au titulaire, de son refus total ou partiel de la facture du sous-traitant, le maître d’ouvrage</w:t>
      </w:r>
      <w:r w:rsidR="00DF651A">
        <w:t xml:space="preserve"> </w:t>
      </w:r>
      <w:r>
        <w:t>procèdera au paiement des factures sur la base de la demande qui lui aura été adressée par le sous-traitant dans les conditions prévues par le code de la commande publique. Ces di</w:t>
      </w:r>
      <w:r w:rsidR="00222B90">
        <w:t>s</w:t>
      </w:r>
      <w:r>
        <w:t>positions sont applicables aux demandes de paiement en cours de marché et pour solde du contrat de sous-traitance.</w:t>
      </w:r>
    </w:p>
    <w:p w14:paraId="793EDB75" w14:textId="18E47081" w:rsidR="00E57D45" w:rsidRDefault="00E57D45" w:rsidP="00AE19A3">
      <w:pPr>
        <w:pStyle w:val="Titre2"/>
      </w:pPr>
      <w:bookmarkStart w:id="96" w:name="_Toc221017912"/>
      <w:r>
        <w:t>Intérêts moratoires</w:t>
      </w:r>
      <w:bookmarkEnd w:id="96"/>
    </w:p>
    <w:p w14:paraId="7B76051F" w14:textId="77777777" w:rsidR="00E57D45" w:rsidRDefault="00E57D45" w:rsidP="00DA6266">
      <w:pPr>
        <w:spacing w:before="240" w:after="240" w:line="240" w:lineRule="auto"/>
      </w:pPr>
      <w:r>
        <w:t>Le défaut de paiement des acomptes ou du solde dans le délai fixé par le marché donne droit à des intérêts moratoires, calculés depuis l'expiration dudit délai jusqu'au jour du paiement inclus.</w:t>
      </w:r>
    </w:p>
    <w:p w14:paraId="79AF6C92" w14:textId="77777777" w:rsidR="00E57D45" w:rsidRDefault="00E57D45" w:rsidP="00DA6266">
      <w:pPr>
        <w:spacing w:before="240" w:after="240" w:line="240" w:lineRule="auto"/>
      </w:pPr>
      <w:r>
        <w:t>Le taux des intérêts moratoires applicables en cas de dépassement du délai maximum de paiement est égal au taux d'intérêt appliqué par la Banque centrale européenne à ses opérations principales de refinancement les plus récentes en vigueur au premier jour du semestre de l'année civile au cours duquel les intérêts moratoires ont commencé à courir, majoré de huit points de pourcentage.</w:t>
      </w:r>
    </w:p>
    <w:p w14:paraId="59E5160C" w14:textId="77777777" w:rsidR="00E57D45" w:rsidRDefault="00E57D45" w:rsidP="00DA6266">
      <w:pPr>
        <w:spacing w:before="240" w:after="240" w:line="240" w:lineRule="auto"/>
      </w:pPr>
      <w:r>
        <w:lastRenderedPageBreak/>
        <w:t>La formule de calcul des intérêts moratoires est la suivante :</w:t>
      </w:r>
    </w:p>
    <w:p w14:paraId="448BB1AF" w14:textId="77777777" w:rsidR="00E57D45" w:rsidRPr="004B7E0F" w:rsidRDefault="00E57D45" w:rsidP="00DA6266">
      <w:pPr>
        <w:spacing w:before="240" w:after="240" w:line="240" w:lineRule="auto"/>
        <w:rPr>
          <w:b/>
          <w:bCs/>
          <w:lang w:val="de-DE"/>
        </w:rPr>
      </w:pPr>
      <w:r w:rsidRPr="00F95C2F">
        <w:rPr>
          <w:b/>
          <w:bCs/>
          <w:lang w:val="de-DE"/>
        </w:rPr>
        <w:t>IM = M x J/365 x Taux IM</w:t>
      </w:r>
    </w:p>
    <w:p w14:paraId="3E2C72EC" w14:textId="77777777" w:rsidR="00E57D45" w:rsidRDefault="00E57D45" w:rsidP="00D9133B">
      <w:pPr>
        <w:spacing w:after="0" w:line="240" w:lineRule="auto"/>
      </w:pPr>
      <w:r>
        <w:t>M = montant de l'acompte en TTC</w:t>
      </w:r>
    </w:p>
    <w:p w14:paraId="4A41943C" w14:textId="77777777" w:rsidR="00E57D45" w:rsidRDefault="00E57D45" w:rsidP="00D9133B">
      <w:pPr>
        <w:spacing w:after="0" w:line="240" w:lineRule="auto"/>
      </w:pPr>
      <w:r>
        <w:t>J = nombre de jours calendaires de retard entre la date limite de paiement et la date réelle de paiement.</w:t>
      </w:r>
    </w:p>
    <w:p w14:paraId="50E0AD18" w14:textId="77777777" w:rsidR="00E57D45" w:rsidRDefault="00E57D45" w:rsidP="00D9133B">
      <w:pPr>
        <w:spacing w:after="0" w:line="240" w:lineRule="auto"/>
      </w:pPr>
      <w:r>
        <w:t>365 = nombre de jours calendaires de l'année civile</w:t>
      </w:r>
    </w:p>
    <w:p w14:paraId="565D4FC1" w14:textId="65C7CE65" w:rsidR="00E57D45" w:rsidRDefault="00E57D45" w:rsidP="00DA6266">
      <w:pPr>
        <w:spacing w:before="240" w:after="240" w:line="240" w:lineRule="auto"/>
      </w:pPr>
      <w:r>
        <w:t>En cas de retard de paiement, le maître d’ouvrage sera de plein droit débiteur auprès du titulaire du marché de l’indemnité forfaitaire pour frais de recouvrement, conformément aux dispositions de l’article L.2192-13 du code de la commande publique.</w:t>
      </w:r>
    </w:p>
    <w:p w14:paraId="1B116F9C" w14:textId="37574147" w:rsidR="00E57D45" w:rsidRDefault="00E57D45" w:rsidP="00DA6266">
      <w:pPr>
        <w:pStyle w:val="Titre1"/>
      </w:pPr>
      <w:bookmarkStart w:id="97" w:name="_Toc192601447"/>
      <w:bookmarkStart w:id="98" w:name="_Toc192602018"/>
      <w:bookmarkStart w:id="99" w:name="_Toc192615069"/>
      <w:bookmarkStart w:id="100" w:name="_Toc192615625"/>
      <w:bookmarkStart w:id="101" w:name="_Toc192601448"/>
      <w:bookmarkStart w:id="102" w:name="_Toc192602019"/>
      <w:bookmarkStart w:id="103" w:name="_Toc192615070"/>
      <w:bookmarkStart w:id="104" w:name="_Toc192615626"/>
      <w:bookmarkStart w:id="105" w:name="_Toc192601449"/>
      <w:bookmarkStart w:id="106" w:name="_Toc192602020"/>
      <w:bookmarkStart w:id="107" w:name="_Toc192615071"/>
      <w:bookmarkStart w:id="108" w:name="_Toc192615627"/>
      <w:bookmarkStart w:id="109" w:name="_Toc192601450"/>
      <w:bookmarkStart w:id="110" w:name="_Toc192602021"/>
      <w:bookmarkStart w:id="111" w:name="_Toc192615072"/>
      <w:bookmarkStart w:id="112" w:name="_Toc192615628"/>
      <w:bookmarkStart w:id="113" w:name="_Toc192601459"/>
      <w:bookmarkStart w:id="114" w:name="_Toc192602030"/>
      <w:bookmarkStart w:id="115" w:name="_Toc192615081"/>
      <w:bookmarkStart w:id="116" w:name="_Toc192615637"/>
      <w:bookmarkStart w:id="117" w:name="_Toc192601460"/>
      <w:bookmarkStart w:id="118" w:name="_Toc192602031"/>
      <w:bookmarkStart w:id="119" w:name="_Toc192615082"/>
      <w:bookmarkStart w:id="120" w:name="_Toc192615638"/>
      <w:bookmarkStart w:id="121" w:name="_Toc221017913"/>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r>
        <w:t>RETENUE DE GARANTIE</w:t>
      </w:r>
      <w:bookmarkEnd w:id="121"/>
    </w:p>
    <w:p w14:paraId="06F376F6" w14:textId="77777777" w:rsidR="00E57D45" w:rsidRDefault="00E57D45" w:rsidP="00DA6266">
      <w:pPr>
        <w:spacing w:before="240" w:after="240" w:line="240" w:lineRule="auto"/>
      </w:pPr>
      <w:r>
        <w:t xml:space="preserve">Une retenue de </w:t>
      </w:r>
      <w:r w:rsidRPr="00F95C2F">
        <w:t>garantie de 5 % sera</w:t>
      </w:r>
      <w:r>
        <w:t xml:space="preserve"> appliquée sur chaque acompte, la taxe à la valeur ajoutée à la date de signature du marché étant incluse. Elle couvrira les réserves à la réception des travaux.</w:t>
      </w:r>
    </w:p>
    <w:p w14:paraId="45277330" w14:textId="741EA01C" w:rsidR="00E57D45" w:rsidRDefault="00E57D45" w:rsidP="00AE19A3">
      <w:pPr>
        <w:pStyle w:val="Titre2"/>
      </w:pPr>
      <w:bookmarkStart w:id="122" w:name="_Toc221017914"/>
      <w:r>
        <w:t>Remplacement de la retenue de garantie par une caution personnelle et solidaire</w:t>
      </w:r>
      <w:bookmarkEnd w:id="122"/>
      <w:r>
        <w:t xml:space="preserve"> </w:t>
      </w:r>
    </w:p>
    <w:p w14:paraId="157ADEA5" w14:textId="77777777" w:rsidR="00E57D45" w:rsidRDefault="00E57D45" w:rsidP="00DA6266">
      <w:pPr>
        <w:spacing w:before="240" w:after="240" w:line="240" w:lineRule="auto"/>
      </w:pPr>
      <w:r>
        <w:t>Conformément à la loi n°71-584 du 16 juillet 1971 tendant à réglementer les retenues de garantie en matière de marchés de travaux définis par l’article 1779-3° du code civil, le titulaire peut fournir une caution personnelle et solidaire remplaçant l’application de la retenue de garantie.</w:t>
      </w:r>
    </w:p>
    <w:p w14:paraId="25BC0A21" w14:textId="77777777" w:rsidR="00E57D45" w:rsidRDefault="00E57D45" w:rsidP="00DA6266">
      <w:pPr>
        <w:spacing w:before="240" w:after="240" w:line="240" w:lineRule="auto"/>
      </w:pPr>
      <w:r>
        <w:t>Le montant de la caution personnelle et solidaire ne peut être supérieur à celui de la retenue de garantie qu'elle remplace. Son objet est identique à celui de la retenue de garantie qu'elle remplace.</w:t>
      </w:r>
    </w:p>
    <w:p w14:paraId="39DD5194" w14:textId="77777777" w:rsidR="00E57D45" w:rsidRPr="00D93AA8" w:rsidRDefault="00E57D45" w:rsidP="00DA6266">
      <w:pPr>
        <w:spacing w:before="240" w:after="240" w:line="240" w:lineRule="auto"/>
      </w:pPr>
      <w:r>
        <w:t xml:space="preserve">Dans l'hypothèse </w:t>
      </w:r>
      <w:r w:rsidRPr="00D93AA8">
        <w:t>où la caution personnelle et solidaire ne serait pas constituée ou complétée au plus tard à la date à laquelle le titulaire remet la demande de paiement correspondant au premier acompte, la retenue de garantie correspondant à l'acompte est prélevée.</w:t>
      </w:r>
    </w:p>
    <w:p w14:paraId="7A8F8071" w14:textId="77777777" w:rsidR="00E57D45" w:rsidRDefault="00E57D45" w:rsidP="00DA6266">
      <w:pPr>
        <w:spacing w:before="240" w:after="240" w:line="240" w:lineRule="auto"/>
      </w:pPr>
      <w:r w:rsidRPr="00D93AA8">
        <w:t>Le titulaire a la possibilité, pendant toute la durée du marché, de substituer une caution personnelle et solidaire à la retenue de garantie. Toutefois, cette caution personnelle et solidaire doit être</w:t>
      </w:r>
      <w:r>
        <w:t xml:space="preserve"> constituée pour le montant total du marché y compris les avenants. Les montants prélevés au titre de la retenue de garantie sont alors reversés au titulaire.</w:t>
      </w:r>
    </w:p>
    <w:p w14:paraId="6E3F5B8B" w14:textId="1CF4D7AB" w:rsidR="00E57D45" w:rsidRDefault="00E57D45" w:rsidP="00AE19A3">
      <w:pPr>
        <w:pStyle w:val="Titre2"/>
      </w:pPr>
      <w:bookmarkStart w:id="123" w:name="_Toc221017915"/>
      <w:r>
        <w:t>Restitution de la retenue de garantie et libération de la caution</w:t>
      </w:r>
      <w:bookmarkEnd w:id="123"/>
      <w:r>
        <w:t xml:space="preserve"> </w:t>
      </w:r>
    </w:p>
    <w:p w14:paraId="0FA7E44D" w14:textId="77777777" w:rsidR="00E57D45" w:rsidRDefault="00E57D45" w:rsidP="00DA6266">
      <w:pPr>
        <w:spacing w:before="240" w:after="240" w:line="240" w:lineRule="auto"/>
      </w:pPr>
      <w:r>
        <w:t xml:space="preserve">La retenue de garantie sera restituée ou la caution libérée dans les 30 jours qui suivent l'expiration du délai de garantie, sauf si des réserves ont été notifiées au titulaire et n'ont pas été levées avant la date d’expiration du délai de garantie. </w:t>
      </w:r>
    </w:p>
    <w:p w14:paraId="6784AA69" w14:textId="4FAF2872" w:rsidR="00E57D45" w:rsidRDefault="00E57D45" w:rsidP="00DA6266">
      <w:pPr>
        <w:spacing w:before="240" w:after="240" w:line="240" w:lineRule="auto"/>
      </w:pPr>
      <w:r>
        <w:t>En ce cas, la retenue de garantie ne sera remboursée ou les personnes ayant délivré leur caution ne seront libérées que 30 jours après la date de la levée effective de ces réserves.</w:t>
      </w:r>
    </w:p>
    <w:p w14:paraId="678A719B" w14:textId="79CB1942" w:rsidR="00E57D45" w:rsidRDefault="00E57D45" w:rsidP="00DA6266">
      <w:pPr>
        <w:pStyle w:val="Titre1"/>
      </w:pPr>
      <w:bookmarkStart w:id="124" w:name="_Toc221017916"/>
      <w:r>
        <w:t>RECEPTION - DELAI DE GARANTIE</w:t>
      </w:r>
      <w:bookmarkEnd w:id="124"/>
    </w:p>
    <w:p w14:paraId="453543FD" w14:textId="05353287" w:rsidR="00E57D45" w:rsidRDefault="00E57D45" w:rsidP="00AE19A3">
      <w:pPr>
        <w:pStyle w:val="Titre2"/>
      </w:pPr>
      <w:bookmarkStart w:id="125" w:name="_Ref192600957"/>
      <w:bookmarkStart w:id="126" w:name="_Toc221017917"/>
      <w:r>
        <w:t>Réception</w:t>
      </w:r>
      <w:bookmarkEnd w:id="125"/>
      <w:bookmarkEnd w:id="126"/>
      <w:r>
        <w:t xml:space="preserve"> </w:t>
      </w:r>
    </w:p>
    <w:p w14:paraId="277E2458" w14:textId="1856C287" w:rsidR="00E57D45" w:rsidRDefault="00E57D45" w:rsidP="00DA6266">
      <w:pPr>
        <w:spacing w:before="240" w:after="240" w:line="240" w:lineRule="auto"/>
      </w:pPr>
      <w:r>
        <w:t>La réception est l'acte par lequel le maître d'ouvrage accepte avec ou sans réserves, l'ouvrage exécuté dans les conditions définies aux articles 41 et suivants du C.C.A.G.</w:t>
      </w:r>
    </w:p>
    <w:p w14:paraId="2D44F8DF" w14:textId="40CF208C" w:rsidR="00E57D45" w:rsidRDefault="00E57D45" w:rsidP="009876F3">
      <w:pPr>
        <w:pStyle w:val="Paragraphedeliste"/>
        <w:numPr>
          <w:ilvl w:val="0"/>
          <w:numId w:val="55"/>
        </w:numPr>
        <w:spacing w:before="240" w:after="240" w:line="240" w:lineRule="auto"/>
      </w:pPr>
      <w:r>
        <w:lastRenderedPageBreak/>
        <w:t xml:space="preserve">En cas de phases correspondant à un ouvrage ayant sa propre fonctionnalité et autonomie, il pourra être prononcé des réceptions partielles conformément aux dispositions de l’article 42 du C.C.A.G Travaux. </w:t>
      </w:r>
    </w:p>
    <w:p w14:paraId="52F1DB4E" w14:textId="77777777" w:rsidR="00E57D45" w:rsidRDefault="00E57D45" w:rsidP="00DA6266">
      <w:pPr>
        <w:spacing w:before="240" w:after="240" w:line="240" w:lineRule="auto"/>
      </w:pPr>
      <w:r>
        <w:t xml:space="preserve">Chaque réception partielle fera courir le délai de garantie propre aux ouvrages réceptionnés à compter de la date d’effet de cette réception. </w:t>
      </w:r>
    </w:p>
    <w:p w14:paraId="237714AE" w14:textId="77777777" w:rsidR="00E57D45" w:rsidRDefault="00E57D45" w:rsidP="00DA6266">
      <w:pPr>
        <w:spacing w:before="240" w:after="240" w:line="240" w:lineRule="auto"/>
      </w:pPr>
      <w:r>
        <w:t>Cependant, les suretés constituées pour la réalisation des différentes parties d’ouvrages, objet du marché, seront maintenues dans leur montant jusqu’à expiration du délai de garantie du dernier ouvrage réceptionné. Elles pourront être mises en jeu au titre de la garantie de parfait achèvement propre à chacun des ouvrages réceptionnés.</w:t>
      </w:r>
    </w:p>
    <w:p w14:paraId="2A612CC8" w14:textId="3240634E" w:rsidR="00E57D45" w:rsidRDefault="00E57D45" w:rsidP="00DA6266">
      <w:pPr>
        <w:spacing w:before="240" w:after="240" w:line="240" w:lineRule="auto"/>
      </w:pPr>
      <w:r w:rsidRPr="00586223">
        <w:rPr>
          <w:b/>
          <w:bCs/>
        </w:rPr>
        <w:t>Par dérogation à l'article 42.2 du CCAG travaux</w:t>
      </w:r>
      <w:r>
        <w:t xml:space="preserve">, la prise de possession par le maître d’ouvrage, avant l'achèvement de l'ensemble des travaux, de certains ouvrages ou parties d'ouvrage doit être précédée d'une réception partielle dont les conditions seront fixées par le représentant du maître d’ouvrage et notifiées par ordre de service. </w:t>
      </w:r>
    </w:p>
    <w:p w14:paraId="6CFFB8C3" w14:textId="552B0480" w:rsidR="00E57D45" w:rsidRDefault="00E57D45" w:rsidP="00DA6266">
      <w:pPr>
        <w:spacing w:before="240" w:after="240" w:line="240" w:lineRule="auto"/>
      </w:pPr>
      <w:r>
        <w:t>Dans le cas de marchés par lots séparés, la date de réception sera unique pour tous les lots, et prendra effet à la fin de l’ensemble des travaux relatifs à la réalisation de l’ouvrage, sauf identification d'une partie d'ouvrage constitutive d'un lot qui ferait l'objet d'une réception partielle comme indiqué ci-dessus.</w:t>
      </w:r>
    </w:p>
    <w:p w14:paraId="29601551" w14:textId="0A067C4E" w:rsidR="00E57D45" w:rsidRDefault="00E57D45" w:rsidP="00AE19A3">
      <w:pPr>
        <w:pStyle w:val="Titre2"/>
      </w:pPr>
      <w:bookmarkStart w:id="127" w:name="_Ref192600123"/>
      <w:bookmarkStart w:id="128" w:name="_Toc221017918"/>
      <w:r>
        <w:t>Délais de garantie</w:t>
      </w:r>
      <w:bookmarkEnd w:id="127"/>
      <w:bookmarkEnd w:id="128"/>
    </w:p>
    <w:p w14:paraId="3AB9A147" w14:textId="3AAA1863" w:rsidR="00E57D45" w:rsidRDefault="00E57D45" w:rsidP="00DA6266">
      <w:pPr>
        <w:spacing w:before="240" w:after="240" w:line="240" w:lineRule="auto"/>
      </w:pPr>
      <w:r>
        <w:t>Le délai de garantie prévu à l'article 44.1 du C.C.A.G. ne fait l'objet d'aucune stipulation particulière.</w:t>
      </w:r>
    </w:p>
    <w:p w14:paraId="7E6D045F" w14:textId="4BCDDD34" w:rsidR="00E57D45" w:rsidRDefault="00E57D45" w:rsidP="00DA6266">
      <w:pPr>
        <w:pStyle w:val="Titre1"/>
      </w:pPr>
      <w:bookmarkStart w:id="129" w:name="_Ref192599300"/>
      <w:bookmarkStart w:id="130" w:name="_Ref192600062"/>
      <w:bookmarkStart w:id="131" w:name="_Ref192600074"/>
      <w:bookmarkStart w:id="132" w:name="_Toc221017919"/>
      <w:r>
        <w:t>DOCUMENTS A FOURNIR APRES EXECUTION</w:t>
      </w:r>
      <w:bookmarkEnd w:id="129"/>
      <w:bookmarkEnd w:id="130"/>
      <w:bookmarkEnd w:id="131"/>
      <w:bookmarkEnd w:id="132"/>
      <w:r>
        <w:t xml:space="preserve"> </w:t>
      </w:r>
    </w:p>
    <w:p w14:paraId="374D99B6" w14:textId="51084685" w:rsidR="00E57D45" w:rsidRDefault="00E57D45" w:rsidP="00DA6266">
      <w:pPr>
        <w:spacing w:before="240" w:after="240" w:line="240" w:lineRule="auto"/>
      </w:pPr>
      <w:r>
        <w:t xml:space="preserve">Conformément à l’article 40 du CCAG, le titulaire remet au maître d'œuvre, ou au maître d’ouvrage en l'absence de maître d'œuvre, les éléments constitutifs du DOE et les éléments nécessaires à l'établissement du DIUO qui le concerne, éventuellement précisés par le CCTP. </w:t>
      </w:r>
    </w:p>
    <w:p w14:paraId="370EB5DB" w14:textId="77777777" w:rsidR="00E57D45" w:rsidRDefault="00E57D45" w:rsidP="00DA6266">
      <w:pPr>
        <w:spacing w:before="240" w:after="240" w:line="240" w:lineRule="auto"/>
      </w:pPr>
      <w:r>
        <w:t xml:space="preserve">Le contenu du DOE est fixé comme suit : </w:t>
      </w:r>
    </w:p>
    <w:p w14:paraId="4A636B20" w14:textId="43C33D3B" w:rsidR="00E57D45" w:rsidRDefault="00222B90" w:rsidP="009876F3">
      <w:pPr>
        <w:pStyle w:val="Paragraphedeliste"/>
        <w:numPr>
          <w:ilvl w:val="0"/>
          <w:numId w:val="56"/>
        </w:numPr>
        <w:spacing w:before="240" w:after="240" w:line="240" w:lineRule="auto"/>
      </w:pPr>
      <w:r>
        <w:t>Les</w:t>
      </w:r>
      <w:r w:rsidR="00E57D45">
        <w:t xml:space="preserve"> plans d'ensemble et de détails, les plans de récolement conformes aux ouvrages exécutés établis par le titulaire,</w:t>
      </w:r>
    </w:p>
    <w:p w14:paraId="631178EC" w14:textId="042E1124" w:rsidR="00E57D45" w:rsidRDefault="00222B90" w:rsidP="009876F3">
      <w:pPr>
        <w:pStyle w:val="Paragraphedeliste"/>
        <w:numPr>
          <w:ilvl w:val="0"/>
          <w:numId w:val="56"/>
        </w:numPr>
        <w:spacing w:before="240" w:after="240" w:line="240" w:lineRule="auto"/>
      </w:pPr>
      <w:r>
        <w:t>Les</w:t>
      </w:r>
      <w:r w:rsidR="00E57D45">
        <w:t xml:space="preserve"> notices de fonctionnement et d'entretien des ouvrages, les spécifications de pose, les prescriptions de maintenance des éléments d’équipement mis en œuvre établis ou collectés par l'entrepreneur, les conditions de garantie des fabricants attachées à ces équipements</w:t>
      </w:r>
    </w:p>
    <w:p w14:paraId="3058EED2" w14:textId="1BC355D4" w:rsidR="00E57D45" w:rsidRDefault="00222B90" w:rsidP="009876F3">
      <w:pPr>
        <w:pStyle w:val="Paragraphedeliste"/>
        <w:numPr>
          <w:ilvl w:val="0"/>
          <w:numId w:val="56"/>
        </w:numPr>
        <w:spacing w:before="240" w:after="240" w:line="240" w:lineRule="auto"/>
      </w:pPr>
      <w:r>
        <w:t>Les</w:t>
      </w:r>
      <w:r w:rsidR="00E57D45">
        <w:t xml:space="preserve"> constats d’évacuation des déchets, </w:t>
      </w:r>
    </w:p>
    <w:p w14:paraId="3B2E8AB3" w14:textId="20236282" w:rsidR="00E57D45" w:rsidRDefault="00E57D45" w:rsidP="00DA6266">
      <w:pPr>
        <w:spacing w:before="240" w:after="240" w:line="240" w:lineRule="auto"/>
      </w:pPr>
      <w:r>
        <w:t xml:space="preserve">Conformément à l'article 40.1 du CCAG, l'ensemble des documents sera remis sous format numérique (voie électronique) </w:t>
      </w:r>
    </w:p>
    <w:p w14:paraId="038BC607" w14:textId="77777777" w:rsidR="00E57D45" w:rsidRDefault="00E57D45" w:rsidP="00DA6266">
      <w:pPr>
        <w:spacing w:before="240" w:after="240" w:line="240" w:lineRule="auto"/>
      </w:pPr>
      <w:r>
        <w:t>Un exemplaire des documents nécessaires à l’établissement du DIUO est également transmis au coordonnateur en matière de sécurité et de protection de la santé.</w:t>
      </w:r>
    </w:p>
    <w:p w14:paraId="2438BB95" w14:textId="5F1C8803" w:rsidR="00E57D45" w:rsidRDefault="00E57D45" w:rsidP="00DA6266">
      <w:pPr>
        <w:pStyle w:val="Titre1"/>
      </w:pPr>
      <w:bookmarkStart w:id="133" w:name="_Ref192600605"/>
      <w:bookmarkStart w:id="134" w:name="_Toc221017920"/>
      <w:r>
        <w:t>ASSURANCES</w:t>
      </w:r>
      <w:bookmarkEnd w:id="133"/>
      <w:bookmarkEnd w:id="134"/>
    </w:p>
    <w:p w14:paraId="2F811015" w14:textId="017605CA" w:rsidR="00E57D45" w:rsidRDefault="00E57D45" w:rsidP="00AE19A3">
      <w:pPr>
        <w:pStyle w:val="Titre2"/>
      </w:pPr>
      <w:bookmarkStart w:id="135" w:name="_Toc221017921"/>
      <w:r>
        <w:t>Assurance de responsabilités</w:t>
      </w:r>
      <w:bookmarkEnd w:id="135"/>
    </w:p>
    <w:p w14:paraId="0552BE03" w14:textId="20258902" w:rsidR="00E57D45" w:rsidRDefault="00E57D45" w:rsidP="00DA6266">
      <w:pPr>
        <w:spacing w:before="240" w:after="240" w:line="240" w:lineRule="auto"/>
      </w:pPr>
      <w:r>
        <w:lastRenderedPageBreak/>
        <w:t xml:space="preserve">En cas de retard dans la transmission des attestations d’assurances, il sera fait application d'une pénalité de retard dans les conditions définies à </w:t>
      </w:r>
      <w:r w:rsidRPr="00093392">
        <w:t xml:space="preserve">l'article </w:t>
      </w:r>
      <w:r w:rsidR="006E6455" w:rsidRPr="00093392">
        <w:fldChar w:fldCharType="begin"/>
      </w:r>
      <w:r w:rsidR="006E6455" w:rsidRPr="00093392">
        <w:instrText xml:space="preserve"> REF _Ref192600162 \w \h </w:instrText>
      </w:r>
      <w:r w:rsidR="00093392">
        <w:instrText xml:space="preserve"> \* MERGEFORMAT </w:instrText>
      </w:r>
      <w:r w:rsidR="006E6455" w:rsidRPr="00093392">
        <w:fldChar w:fldCharType="separate"/>
      </w:r>
      <w:r w:rsidR="0047119A">
        <w:t>6.4</w:t>
      </w:r>
      <w:r w:rsidR="006E6455" w:rsidRPr="00093392">
        <w:fldChar w:fldCharType="end"/>
      </w:r>
      <w:r w:rsidRPr="00093392">
        <w:t xml:space="preserve"> ci-</w:t>
      </w:r>
      <w:r>
        <w:t>dessus.</w:t>
      </w:r>
    </w:p>
    <w:p w14:paraId="52503E66" w14:textId="19C1D910" w:rsidR="00E57D45" w:rsidRPr="00586223" w:rsidRDefault="00E57D45" w:rsidP="009876F3">
      <w:pPr>
        <w:pStyle w:val="Paragraphedeliste"/>
        <w:numPr>
          <w:ilvl w:val="0"/>
          <w:numId w:val="57"/>
        </w:numPr>
        <w:spacing w:before="240" w:after="240" w:line="240" w:lineRule="auto"/>
        <w:rPr>
          <w:color w:val="FF0000"/>
        </w:rPr>
      </w:pPr>
      <w:r w:rsidRPr="00586223">
        <w:rPr>
          <w:color w:val="FF0000"/>
        </w:rPr>
        <w:t>Assurance de responsabilité civile en cours et après travaux</w:t>
      </w:r>
    </w:p>
    <w:p w14:paraId="6B76A991" w14:textId="1B64F889" w:rsidR="00E57D45" w:rsidRDefault="00E57D45" w:rsidP="00DA6266">
      <w:pPr>
        <w:spacing w:before="240" w:after="240" w:line="240" w:lineRule="auto"/>
      </w:pPr>
      <w:r>
        <w:t xml:space="preserve">Le titulaire du marché, ou chacun des cotraitants en cas de groupement, doit justifier, au moyen d’une attestation portant mention de l’étendue de la garantie, qu’il est titulaire d’un contrat garantissant l’intégralité des conséquences pécuniaires de la responsabilité civile pouvant lui incomber, à quelque titre que ce soit, y compris du fait de ses sous-traitants, à la suite de dommages corporels, matériels et/ou immatériels consécutifs ou non causés aux tiers y compris au maître d’ouvrage ou à son représentant du fait ou à l’occasion de la réalisation des travaux, objet du présent marché. </w:t>
      </w:r>
    </w:p>
    <w:p w14:paraId="425409B3" w14:textId="77777777" w:rsidR="00E57D45" w:rsidRDefault="00E57D45" w:rsidP="00DA6266">
      <w:pPr>
        <w:spacing w:before="240" w:after="240" w:line="240" w:lineRule="auto"/>
      </w:pPr>
      <w:r>
        <w:t xml:space="preserve">En cas de groupement, le mandataire devra également être couvert pour son activité de mandataire de groupement. </w:t>
      </w:r>
    </w:p>
    <w:p w14:paraId="2D04F2C4" w14:textId="77777777" w:rsidR="00E57D45" w:rsidRDefault="00E57D45" w:rsidP="00DA6266">
      <w:pPr>
        <w:spacing w:before="240" w:after="240" w:line="240" w:lineRule="auto"/>
      </w:pPr>
      <w:r>
        <w:t>En cas de groupement avec mandataire solidaire, le mandataire devra également être couvert y compris en cas de faute, erreur ou omission imputable à un des autres membres du groupement.</w:t>
      </w:r>
    </w:p>
    <w:p w14:paraId="31E221C5" w14:textId="77777777" w:rsidR="00E57D45" w:rsidRDefault="00E57D45" w:rsidP="00DA6266">
      <w:pPr>
        <w:spacing w:before="240" w:after="240" w:line="240" w:lineRule="auto"/>
      </w:pPr>
      <w:r>
        <w:t>Le contrat devra comporter des montants de garantie suffisants quant aux risques encourus qui ne pourront, en tout état de cause, être inférieurs à :</w:t>
      </w:r>
    </w:p>
    <w:p w14:paraId="4B3650DE" w14:textId="3122B107" w:rsidR="00E57D45" w:rsidRPr="00586223" w:rsidRDefault="00E57D45" w:rsidP="00DA6266">
      <w:pPr>
        <w:spacing w:before="240" w:after="240" w:line="240" w:lineRule="auto"/>
        <w:rPr>
          <w:b/>
          <w:bCs/>
          <w:color w:val="FF0000"/>
        </w:rPr>
      </w:pPr>
      <w:r w:rsidRPr="00586223">
        <w:rPr>
          <w:b/>
          <w:bCs/>
          <w:color w:val="FF0000"/>
        </w:rPr>
        <w:t>A</w:t>
      </w:r>
      <w:r w:rsidR="00586223">
        <w:rPr>
          <w:b/>
          <w:bCs/>
          <w:color w:val="FF0000"/>
        </w:rPr>
        <w:t>1</w:t>
      </w:r>
      <w:r w:rsidRPr="00586223">
        <w:rPr>
          <w:b/>
          <w:bCs/>
          <w:color w:val="FF0000"/>
        </w:rPr>
        <w:t xml:space="preserve"> - RC en cours travaux</w:t>
      </w:r>
    </w:p>
    <w:p w14:paraId="7DC9275E" w14:textId="77777777" w:rsidR="00E57D45" w:rsidRDefault="00E57D45" w:rsidP="00DA6266">
      <w:pPr>
        <w:spacing w:before="240" w:after="240" w:line="240" w:lineRule="auto"/>
      </w:pPr>
      <w:r>
        <w:t>Montant de garantie par sinistre :</w:t>
      </w:r>
    </w:p>
    <w:p w14:paraId="28F82F5F" w14:textId="77777777" w:rsidR="00E57D45" w:rsidRDefault="00E57D45" w:rsidP="00DA6266">
      <w:pPr>
        <w:spacing w:before="240" w:after="240" w:line="240" w:lineRule="auto"/>
      </w:pPr>
      <w:r>
        <w:t>Tous dommages confondus (dommages corporels; matériels et immatériels consécutifs ou non) : 8 M€ par sinistre</w:t>
      </w:r>
    </w:p>
    <w:p w14:paraId="543E0A7B" w14:textId="54DFFDBB" w:rsidR="00E57D45" w:rsidRPr="00D01F04" w:rsidRDefault="00E57D45" w:rsidP="007A37E6">
      <w:pPr>
        <w:pStyle w:val="Paragraphedeliste"/>
        <w:numPr>
          <w:ilvl w:val="0"/>
          <w:numId w:val="80"/>
        </w:numPr>
        <w:spacing w:before="240" w:after="240" w:line="240" w:lineRule="auto"/>
      </w:pPr>
      <w:r w:rsidRPr="00D01F04">
        <w:t>dont dommages matériels et immatériels : 2 M€ par sinistre</w:t>
      </w:r>
    </w:p>
    <w:p w14:paraId="6B24E8A6" w14:textId="528CDA05" w:rsidR="00E57D45" w:rsidRPr="00D01F04" w:rsidRDefault="00E57D45" w:rsidP="007A37E6">
      <w:pPr>
        <w:pStyle w:val="Paragraphedeliste"/>
        <w:numPr>
          <w:ilvl w:val="0"/>
          <w:numId w:val="80"/>
        </w:numPr>
        <w:spacing w:before="240" w:after="240" w:line="240" w:lineRule="auto"/>
      </w:pPr>
      <w:r w:rsidRPr="00D01F04">
        <w:t>dont immatériels non consécutifs</w:t>
      </w:r>
      <w:r w:rsidR="00222B90" w:rsidRPr="00D01F04">
        <w:t xml:space="preserve"> : </w:t>
      </w:r>
      <w:r w:rsidRPr="00D01F04">
        <w:t>1 M€ par sinistre</w:t>
      </w:r>
    </w:p>
    <w:p w14:paraId="01FE0B97" w14:textId="5021037D" w:rsidR="00E57D45" w:rsidRPr="00586223" w:rsidRDefault="00586223" w:rsidP="00DA6266">
      <w:pPr>
        <w:spacing w:before="240" w:after="240" w:line="240" w:lineRule="auto"/>
        <w:rPr>
          <w:b/>
          <w:bCs/>
          <w:color w:val="FF0000"/>
        </w:rPr>
      </w:pPr>
      <w:r>
        <w:rPr>
          <w:b/>
          <w:bCs/>
          <w:color w:val="FF0000"/>
        </w:rPr>
        <w:t>A2</w:t>
      </w:r>
      <w:r w:rsidR="00E57D45" w:rsidRPr="00586223">
        <w:rPr>
          <w:b/>
          <w:bCs/>
          <w:color w:val="FF0000"/>
        </w:rPr>
        <w:t xml:space="preserve"> - RC après travaux </w:t>
      </w:r>
    </w:p>
    <w:p w14:paraId="0A0F46E6" w14:textId="1837EF81" w:rsidR="00E57D45" w:rsidRDefault="00E57D45" w:rsidP="00DA6266">
      <w:pPr>
        <w:spacing w:before="240" w:after="240" w:line="240" w:lineRule="auto"/>
      </w:pPr>
      <w:r>
        <w:t xml:space="preserve">L’entrepreneur ou chacun des cotraitants en cas de groupement doit être titulaire, en outre, de garanties couvrant les conséquences pécuniaires de la Responsabilité Civile qu’il est susceptible d’encourir vis-à-vis des tiers et du maître d’ouvrage, à la suite de tous dommages corporels, matériels et immatériels consécutifs ou non survenant après les travaux, et pour un montant </w:t>
      </w:r>
      <w:r w:rsidRPr="00D01F04">
        <w:t>minimum de 3 millions € par année d’assurance avec un minimum d’1,5 million</w:t>
      </w:r>
      <w:r w:rsidR="006F5F1F" w:rsidRPr="00D01F04">
        <w:t xml:space="preserve"> €</w:t>
      </w:r>
      <w:r w:rsidRPr="00D01F04">
        <w:t xml:space="preserve"> pour</w:t>
      </w:r>
      <w:r>
        <w:t xml:space="preserve"> les dommages immatériels non consécutifs.</w:t>
      </w:r>
    </w:p>
    <w:p w14:paraId="071F8B06" w14:textId="47DB8D70" w:rsidR="00E57D45" w:rsidRPr="00586223" w:rsidRDefault="00586223" w:rsidP="00DA6266">
      <w:pPr>
        <w:spacing w:before="240" w:after="240" w:line="240" w:lineRule="auto"/>
        <w:rPr>
          <w:b/>
          <w:bCs/>
          <w:color w:val="FF0000"/>
        </w:rPr>
      </w:pPr>
      <w:r>
        <w:rPr>
          <w:b/>
          <w:bCs/>
          <w:color w:val="FF0000"/>
        </w:rPr>
        <w:t>A3</w:t>
      </w:r>
      <w:r w:rsidR="00E57D45" w:rsidRPr="00586223">
        <w:rPr>
          <w:b/>
          <w:bCs/>
          <w:color w:val="FF0000"/>
        </w:rPr>
        <w:t xml:space="preserve"> - Justificatif d’assurance</w:t>
      </w:r>
    </w:p>
    <w:p w14:paraId="602528C1" w14:textId="77777777" w:rsidR="00E57D45" w:rsidRDefault="00E57D45" w:rsidP="00DA6266">
      <w:pPr>
        <w:spacing w:before="240" w:after="240" w:line="240" w:lineRule="auto"/>
      </w:pPr>
      <w:r>
        <w:t>L’attestation d’assurance devra préciser, outre l’identité de la compagnie ou de la mutuelle d’assurance, le numéro de la police ou des polices, les activités garanties, le montant des capitaux garantis par catégorie de risques. Le titulaire devra en justifier à chaque échéance annuelle ainsi que du paiement des primes correspondantes.</w:t>
      </w:r>
    </w:p>
    <w:p w14:paraId="0C995EEB" w14:textId="301B103D" w:rsidR="00E57D45" w:rsidRDefault="00E57D45" w:rsidP="00DA6266">
      <w:pPr>
        <w:spacing w:before="240" w:after="240" w:line="240" w:lineRule="auto"/>
      </w:pPr>
      <w:r>
        <w:t xml:space="preserve">Le maître d’ouvrage se réserve la possibilité de résilier le présent marché aux torts du titulaire en cas de </w:t>
      </w:r>
      <w:r w:rsidR="00222B90">
        <w:t>non-production</w:t>
      </w:r>
      <w:r>
        <w:t xml:space="preserve"> des justificatifs d’assurance.</w:t>
      </w:r>
    </w:p>
    <w:p w14:paraId="72DB120B" w14:textId="0405AFB2" w:rsidR="00E57D45" w:rsidRPr="00586223" w:rsidRDefault="00E57D45" w:rsidP="009876F3">
      <w:pPr>
        <w:pStyle w:val="Paragraphedeliste"/>
        <w:numPr>
          <w:ilvl w:val="0"/>
          <w:numId w:val="57"/>
        </w:numPr>
        <w:spacing w:before="240" w:after="240" w:line="240" w:lineRule="auto"/>
        <w:rPr>
          <w:color w:val="FF0000"/>
        </w:rPr>
      </w:pPr>
      <w:r w:rsidRPr="00586223">
        <w:rPr>
          <w:color w:val="FF0000"/>
        </w:rPr>
        <w:t>Assurance de responsabilité civile d</w:t>
      </w:r>
      <w:r w:rsidR="004B7E0F" w:rsidRPr="00586223">
        <w:rPr>
          <w:color w:val="FF0000"/>
        </w:rPr>
        <w:t>é</w:t>
      </w:r>
      <w:r w:rsidRPr="00586223">
        <w:rPr>
          <w:color w:val="FF0000"/>
        </w:rPr>
        <w:t>cennale</w:t>
      </w:r>
    </w:p>
    <w:p w14:paraId="5950246F" w14:textId="77777777" w:rsidR="00E57D45" w:rsidRDefault="00E57D45" w:rsidP="00DA6266">
      <w:pPr>
        <w:spacing w:before="240" w:after="240" w:line="240" w:lineRule="auto"/>
      </w:pPr>
      <w:r>
        <w:lastRenderedPageBreak/>
        <w:t>En cas de travaux portant sur des ouvrages de construction soumis à l’obligation d’assurance, le titulaire unique ou chacun des cotraitants en cas de groupement doit justifier au moyen d’une attestation de son assureur, l’assurance couvrant la responsabilité décennale résultant des principes dont s'inspirent les articles 1792 à 1792-6 du Code civil.</w:t>
      </w:r>
    </w:p>
    <w:p w14:paraId="72929AA7" w14:textId="77777777" w:rsidR="00E57D45" w:rsidRDefault="00E57D45" w:rsidP="00DA6266">
      <w:pPr>
        <w:spacing w:before="240" w:after="240" w:line="240" w:lineRule="auto"/>
      </w:pPr>
      <w:r>
        <w:t>Cette attestation devra obligatoirement mentionner :</w:t>
      </w:r>
    </w:p>
    <w:p w14:paraId="7D43DAD2" w14:textId="3C469DE1" w:rsidR="00E57D45" w:rsidRDefault="00E57D45" w:rsidP="009876F3">
      <w:pPr>
        <w:pStyle w:val="Paragraphedeliste"/>
        <w:numPr>
          <w:ilvl w:val="0"/>
          <w:numId w:val="58"/>
        </w:numPr>
        <w:spacing w:before="240" w:after="240" w:line="240" w:lineRule="auto"/>
      </w:pPr>
      <w:r>
        <w:t>Les missions ou activités garanties,</w:t>
      </w:r>
    </w:p>
    <w:p w14:paraId="2F2EA8B2" w14:textId="11996E24" w:rsidR="00E57D45" w:rsidRDefault="00586223" w:rsidP="009876F3">
      <w:pPr>
        <w:pStyle w:val="Paragraphedeliste"/>
        <w:numPr>
          <w:ilvl w:val="0"/>
          <w:numId w:val="58"/>
        </w:numPr>
        <w:spacing w:before="240" w:after="240" w:line="240" w:lineRule="auto"/>
      </w:pPr>
      <w:r>
        <w:t>Être</w:t>
      </w:r>
      <w:r w:rsidR="00E57D45">
        <w:t xml:space="preserve"> en cours de validité à la date d’ouverture du chantier quelle que soit la date d’intervention du titulaire,</w:t>
      </w:r>
    </w:p>
    <w:p w14:paraId="2C0A78A0" w14:textId="0D3D1A60" w:rsidR="00E57D45" w:rsidRDefault="00E57D45" w:rsidP="009876F3">
      <w:pPr>
        <w:pStyle w:val="Paragraphedeliste"/>
        <w:numPr>
          <w:ilvl w:val="0"/>
          <w:numId w:val="58"/>
        </w:numPr>
        <w:spacing w:before="240" w:after="240" w:line="240" w:lineRule="auto"/>
      </w:pPr>
      <w:r>
        <w:t>Comporter des garanties conformes aux dispositions légales et réglementaires à savoir :</w:t>
      </w:r>
    </w:p>
    <w:p w14:paraId="28C2624D" w14:textId="0D8B2EEA" w:rsidR="00E57D45" w:rsidRDefault="00E57D45" w:rsidP="009876F3">
      <w:pPr>
        <w:pStyle w:val="Paragraphedeliste"/>
        <w:numPr>
          <w:ilvl w:val="0"/>
          <w:numId w:val="59"/>
        </w:numPr>
        <w:spacing w:before="240" w:after="240" w:line="240" w:lineRule="auto"/>
      </w:pPr>
      <w:r w:rsidRPr="00586223">
        <w:rPr>
          <w:u w:val="single"/>
        </w:rPr>
        <w:t xml:space="preserve">Pour les ouvrages </w:t>
      </w:r>
      <w:r w:rsidRPr="00586223">
        <w:rPr>
          <w:rFonts w:ascii="Calibri" w:hAnsi="Calibri" w:cs="Calibri"/>
          <w:u w:val="single"/>
        </w:rPr>
        <w:t>à</w:t>
      </w:r>
      <w:r w:rsidRPr="00586223">
        <w:rPr>
          <w:u w:val="single"/>
        </w:rPr>
        <w:t xml:space="preserve"> destination d</w:t>
      </w:r>
      <w:r w:rsidRPr="00586223">
        <w:rPr>
          <w:rFonts w:ascii="Calibri" w:hAnsi="Calibri" w:cs="Calibri"/>
          <w:u w:val="single"/>
        </w:rPr>
        <w:t>’</w:t>
      </w:r>
      <w:r w:rsidRPr="00586223">
        <w:rPr>
          <w:u w:val="single"/>
        </w:rPr>
        <w:t>habitation</w:t>
      </w:r>
      <w:r>
        <w:t xml:space="preserve"> :  La garantie est accord</w:t>
      </w:r>
      <w:r w:rsidRPr="004B7E0F">
        <w:rPr>
          <w:rFonts w:ascii="Calibri" w:hAnsi="Calibri" w:cs="Calibri"/>
        </w:rPr>
        <w:t>é</w:t>
      </w:r>
      <w:r>
        <w:t xml:space="preserve">e </w:t>
      </w:r>
      <w:r w:rsidRPr="004B7E0F">
        <w:rPr>
          <w:rFonts w:ascii="Calibri" w:hAnsi="Calibri" w:cs="Calibri"/>
        </w:rPr>
        <w:t>à</w:t>
      </w:r>
      <w:r>
        <w:t xml:space="preserve"> concurrence du co</w:t>
      </w:r>
      <w:r w:rsidRPr="004B7E0F">
        <w:rPr>
          <w:rFonts w:ascii="Calibri" w:hAnsi="Calibri" w:cs="Calibri"/>
        </w:rPr>
        <w:t>û</w:t>
      </w:r>
      <w:r>
        <w:t>t des travaux de r</w:t>
      </w:r>
      <w:r w:rsidRPr="004B7E0F">
        <w:rPr>
          <w:rFonts w:ascii="Calibri" w:hAnsi="Calibri" w:cs="Calibri"/>
        </w:rPr>
        <w:t>é</w:t>
      </w:r>
      <w:r>
        <w:t xml:space="preserve">paration des dommages </w:t>
      </w:r>
      <w:r w:rsidRPr="004B7E0F">
        <w:rPr>
          <w:rFonts w:ascii="Calibri" w:hAnsi="Calibri" w:cs="Calibri"/>
        </w:rPr>
        <w:t>à</w:t>
      </w:r>
      <w:r>
        <w:t xml:space="preserve"> l'ouvrage comprenant </w:t>
      </w:r>
      <w:r w:rsidRPr="004B7E0F">
        <w:rPr>
          <w:rFonts w:ascii="Calibri" w:hAnsi="Calibri" w:cs="Calibri"/>
        </w:rPr>
        <w:t>é</w:t>
      </w:r>
      <w:r>
        <w:t>galement les travaux de d</w:t>
      </w:r>
      <w:r w:rsidRPr="004B7E0F">
        <w:rPr>
          <w:rFonts w:ascii="Calibri" w:hAnsi="Calibri" w:cs="Calibri"/>
        </w:rPr>
        <w:t>é</w:t>
      </w:r>
      <w:r>
        <w:t>molition, d</w:t>
      </w:r>
      <w:r w:rsidRPr="004B7E0F">
        <w:rPr>
          <w:rFonts w:ascii="Calibri" w:hAnsi="Calibri" w:cs="Calibri"/>
        </w:rPr>
        <w:t>é</w:t>
      </w:r>
      <w:r>
        <w:t>blaiement, d</w:t>
      </w:r>
      <w:r w:rsidRPr="004B7E0F">
        <w:rPr>
          <w:rFonts w:ascii="Calibri" w:hAnsi="Calibri" w:cs="Calibri"/>
        </w:rPr>
        <w:t>é</w:t>
      </w:r>
      <w:r>
        <w:t>pose ou d</w:t>
      </w:r>
      <w:r w:rsidRPr="004B7E0F">
        <w:rPr>
          <w:rFonts w:ascii="Calibri" w:hAnsi="Calibri" w:cs="Calibri"/>
        </w:rPr>
        <w:t>é</w:t>
      </w:r>
      <w:r>
        <w:t xml:space="preserve">montage </w:t>
      </w:r>
      <w:r w:rsidRPr="004B7E0F">
        <w:rPr>
          <w:rFonts w:ascii="Calibri" w:hAnsi="Calibri" w:cs="Calibri"/>
        </w:rPr>
        <w:t>é</w:t>
      </w:r>
      <w:r>
        <w:t>ventuellement n</w:t>
      </w:r>
      <w:r w:rsidRPr="004B7E0F">
        <w:rPr>
          <w:rFonts w:ascii="Calibri" w:hAnsi="Calibri" w:cs="Calibri"/>
        </w:rPr>
        <w:t>é</w:t>
      </w:r>
      <w:r>
        <w:t>cessaires.</w:t>
      </w:r>
    </w:p>
    <w:p w14:paraId="4441E516" w14:textId="4A301D4D" w:rsidR="00E57D45" w:rsidRDefault="00E57D45" w:rsidP="009876F3">
      <w:pPr>
        <w:pStyle w:val="Paragraphedeliste"/>
        <w:numPr>
          <w:ilvl w:val="0"/>
          <w:numId w:val="59"/>
        </w:numPr>
        <w:spacing w:before="240" w:after="240" w:line="240" w:lineRule="auto"/>
      </w:pPr>
      <w:r w:rsidRPr="00586223">
        <w:rPr>
          <w:u w:val="single"/>
        </w:rPr>
        <w:t>Pour les autres ouvrages</w:t>
      </w:r>
      <w:r>
        <w:t xml:space="preserve"> : La garantie est limit</w:t>
      </w:r>
      <w:r w:rsidRPr="004B7E0F">
        <w:rPr>
          <w:rFonts w:ascii="Calibri" w:hAnsi="Calibri" w:cs="Calibri"/>
        </w:rPr>
        <w:t>é</w:t>
      </w:r>
      <w:r>
        <w:t>e au montant du co</w:t>
      </w:r>
      <w:r w:rsidRPr="004B7E0F">
        <w:rPr>
          <w:rFonts w:ascii="Calibri" w:hAnsi="Calibri" w:cs="Calibri"/>
        </w:rPr>
        <w:t>û</w:t>
      </w:r>
      <w:r>
        <w:t>t total de construction HT d</w:t>
      </w:r>
      <w:r w:rsidRPr="004B7E0F">
        <w:rPr>
          <w:rFonts w:ascii="Calibri" w:hAnsi="Calibri" w:cs="Calibri"/>
        </w:rPr>
        <w:t>é</w:t>
      </w:r>
      <w:r>
        <w:t>clar</w:t>
      </w:r>
      <w:r w:rsidRPr="004B7E0F">
        <w:rPr>
          <w:rFonts w:ascii="Calibri" w:hAnsi="Calibri" w:cs="Calibri"/>
        </w:rPr>
        <w:t>é</w:t>
      </w:r>
      <w:r>
        <w:t xml:space="preserve"> au titre du contrat. </w:t>
      </w:r>
    </w:p>
    <w:p w14:paraId="2EFE50EA" w14:textId="0C466E7A" w:rsidR="00E57D45" w:rsidRDefault="00E57D45" w:rsidP="00DA6266">
      <w:pPr>
        <w:spacing w:before="240" w:after="240" w:line="240" w:lineRule="auto"/>
      </w:pPr>
      <w:r>
        <w:t>Le coût total de la construction déclaré s’entend de celui résultant du montant définitif des dépenses de l’ensemble des travaux afférents à la réalisation de l’opération de construction, toutes révisions, honoraires et, s’il y a lieu, travaux supplémentaires compris. Ce coût intègre la valeur de reconstruction des existants totalement incorporés dans l’ouvrage neuf et qui en deviennent techniquement indivisibles au sens du II de l’article L 243-1-1 du Code des Assurances. En aucun cas, ce coût ne peut toutefois comprendre les primes ou bonifications accordées par le maître d’ouvrage au titre d’une exécution plus rapide que celle prévue contractuellement, ni se trouver amputé des pénalités pour retard infligées à l’entrepreneur responsable d’un dépassement des délais contractuels d’exécution.</w:t>
      </w:r>
    </w:p>
    <w:p w14:paraId="6D72E544" w14:textId="4BF71710" w:rsidR="00E57D45" w:rsidRDefault="00E57D45" w:rsidP="00DA6266">
      <w:pPr>
        <w:spacing w:before="240" w:after="240" w:line="240" w:lineRule="auto"/>
      </w:pPr>
      <w:r>
        <w:t>Le titulaire ou chacun des cotraitants en cas de groupement fait son affaire de la collecte des attestations d’assurance de ses sous-traitants afin de les produire à toute réclamation du maître d’ouvrage.</w:t>
      </w:r>
    </w:p>
    <w:p w14:paraId="6BD24DBF" w14:textId="77777777" w:rsidR="00E57D45" w:rsidRDefault="00E57D45" w:rsidP="00DA6266">
      <w:pPr>
        <w:spacing w:before="240" w:after="240" w:line="240" w:lineRule="auto"/>
      </w:pPr>
      <w:r>
        <w:t>Le titulaire ou chacun des cotraitants en cas de groupement sera tenu également de s’assurer pour :</w:t>
      </w:r>
    </w:p>
    <w:p w14:paraId="7DFD95E3" w14:textId="18141216" w:rsidR="00E57D45" w:rsidRDefault="00222B90" w:rsidP="009876F3">
      <w:pPr>
        <w:pStyle w:val="Paragraphedeliste"/>
        <w:numPr>
          <w:ilvl w:val="0"/>
          <w:numId w:val="60"/>
        </w:numPr>
        <w:spacing w:before="240" w:after="240" w:line="240" w:lineRule="auto"/>
      </w:pPr>
      <w:r>
        <w:t>La</w:t>
      </w:r>
      <w:r w:rsidR="00E57D45">
        <w:t xml:space="preserve"> garantie de bon fonctionnement édictée par l’article 1792-3 du Code civil,</w:t>
      </w:r>
    </w:p>
    <w:p w14:paraId="046C2F43" w14:textId="77952999" w:rsidR="00E57D45" w:rsidRDefault="00222B90" w:rsidP="009876F3">
      <w:pPr>
        <w:pStyle w:val="Paragraphedeliste"/>
        <w:numPr>
          <w:ilvl w:val="0"/>
          <w:numId w:val="60"/>
        </w:numPr>
        <w:spacing w:before="240" w:after="240" w:line="240" w:lineRule="auto"/>
      </w:pPr>
      <w:r>
        <w:t>La</w:t>
      </w:r>
      <w:r w:rsidR="00E57D45">
        <w:t xml:space="preserve"> garantie des dommages aux existants en cas de travaux de réhabilitation,</w:t>
      </w:r>
    </w:p>
    <w:p w14:paraId="455DD250" w14:textId="6594A887" w:rsidR="00E57D45" w:rsidRDefault="00222B90" w:rsidP="009876F3">
      <w:pPr>
        <w:pStyle w:val="Paragraphedeliste"/>
        <w:numPr>
          <w:ilvl w:val="0"/>
          <w:numId w:val="60"/>
        </w:numPr>
        <w:spacing w:before="240" w:after="240" w:line="240" w:lineRule="auto"/>
      </w:pPr>
      <w:r>
        <w:t>La</w:t>
      </w:r>
      <w:r w:rsidR="00E57D45">
        <w:t xml:space="preserve"> garantie des dommages immatériels consécutifs aux dommages de nature décennale ou aux garanties visées ci-dessus.</w:t>
      </w:r>
    </w:p>
    <w:p w14:paraId="3B5A3103" w14:textId="31D907BE" w:rsidR="00E57D45" w:rsidRDefault="00E57D45" w:rsidP="00AE19A3">
      <w:pPr>
        <w:pStyle w:val="Titre2"/>
      </w:pPr>
      <w:bookmarkStart w:id="136" w:name="_Toc221017922"/>
      <w:r>
        <w:t>Assurance des travaux</w:t>
      </w:r>
      <w:bookmarkEnd w:id="136"/>
    </w:p>
    <w:p w14:paraId="0E1713CA" w14:textId="3783DEFD" w:rsidR="00E57D45" w:rsidRPr="00586223" w:rsidRDefault="00E57D45" w:rsidP="009876F3">
      <w:pPr>
        <w:pStyle w:val="Paragraphedeliste"/>
        <w:numPr>
          <w:ilvl w:val="0"/>
          <w:numId w:val="61"/>
        </w:numPr>
        <w:spacing w:before="240" w:after="240" w:line="240" w:lineRule="auto"/>
        <w:rPr>
          <w:color w:val="FF0000"/>
        </w:rPr>
      </w:pPr>
      <w:r w:rsidRPr="00586223">
        <w:rPr>
          <w:color w:val="FF0000"/>
        </w:rPr>
        <w:t xml:space="preserve">Assurance Tous Risques Chantier  </w:t>
      </w:r>
    </w:p>
    <w:p w14:paraId="265EDBBD" w14:textId="08E52C55" w:rsidR="00E57D45" w:rsidRPr="00D01F04" w:rsidRDefault="00E57D45" w:rsidP="00DA6266">
      <w:pPr>
        <w:spacing w:before="240" w:after="240" w:line="240" w:lineRule="auto"/>
      </w:pPr>
      <w:r>
        <w:t xml:space="preserve">Le maître d'ouvrage </w:t>
      </w:r>
      <w:r w:rsidR="00D01F04">
        <w:t>a</w:t>
      </w:r>
      <w:r>
        <w:t xml:space="preserve"> prévu de </w:t>
      </w:r>
      <w:r w:rsidRPr="00F95C2F">
        <w:t>souscrire une police tous risques chantier</w:t>
      </w:r>
      <w:r w:rsidRPr="00D01F04">
        <w:t xml:space="preserve"> </w:t>
      </w:r>
    </w:p>
    <w:p w14:paraId="2020B3B5" w14:textId="1A8A5521" w:rsidR="00E57D45" w:rsidRPr="00D01F04" w:rsidRDefault="00E57D45" w:rsidP="009876F3">
      <w:pPr>
        <w:pStyle w:val="Paragraphedeliste"/>
        <w:numPr>
          <w:ilvl w:val="0"/>
          <w:numId w:val="61"/>
        </w:numPr>
        <w:spacing w:before="240" w:after="240" w:line="240" w:lineRule="auto"/>
        <w:rPr>
          <w:color w:val="FF0000"/>
        </w:rPr>
      </w:pPr>
      <w:r w:rsidRPr="00D01F04">
        <w:rPr>
          <w:color w:val="FF0000"/>
        </w:rPr>
        <w:t>Assurance Dommages - Ouvrage</w:t>
      </w:r>
    </w:p>
    <w:p w14:paraId="219AFCA0" w14:textId="5FDA3EBE" w:rsidR="00E57D45" w:rsidRDefault="00E57D45" w:rsidP="00DA6266">
      <w:pPr>
        <w:spacing w:before="240" w:after="240" w:line="240" w:lineRule="auto"/>
      </w:pPr>
      <w:r w:rsidRPr="00D01F04">
        <w:t>Le maître d'ouvrage a</w:t>
      </w:r>
      <w:r w:rsidR="00D01F04">
        <w:t xml:space="preserve"> prévu</w:t>
      </w:r>
      <w:r w:rsidRPr="00D01F04">
        <w:t xml:space="preserve"> de </w:t>
      </w:r>
      <w:r w:rsidRPr="00F95C2F">
        <w:t>souscrire une police dommages ouvrage</w:t>
      </w:r>
    </w:p>
    <w:p w14:paraId="51DA3FBE" w14:textId="4FFA0484" w:rsidR="00E57D45" w:rsidRDefault="00E57D45" w:rsidP="00DA6266">
      <w:pPr>
        <w:spacing w:before="240" w:after="240" w:line="240" w:lineRule="auto"/>
      </w:pPr>
      <w:r>
        <w:t>Si le maître d'ouvrage souscrit une police dommages - ouvrage, le titulaire unique du contrat ou chacun des cotraitants en cas de groupement lui fournira les éléments nécessaires pour remplir la proposition d'assurance.</w:t>
      </w:r>
    </w:p>
    <w:p w14:paraId="3CCC5003" w14:textId="06441199" w:rsidR="00E57D45" w:rsidRDefault="00E57D45" w:rsidP="00DA6266">
      <w:pPr>
        <w:spacing w:before="240" w:after="240" w:line="240" w:lineRule="auto"/>
      </w:pPr>
      <w:r>
        <w:t>Le paiement de la prime d'assurance sera fait directement par le maître d'ouvrage, sans aucune retenue à l'entrepreneur.</w:t>
      </w:r>
    </w:p>
    <w:p w14:paraId="052663D4" w14:textId="64F19562" w:rsidR="00E57D45" w:rsidRDefault="00E57D45" w:rsidP="00AE19A3">
      <w:pPr>
        <w:pStyle w:val="Titre2"/>
      </w:pPr>
      <w:bookmarkStart w:id="137" w:name="_Toc221017923"/>
      <w:r>
        <w:lastRenderedPageBreak/>
        <w:t>Dispositions diverses</w:t>
      </w:r>
      <w:bookmarkEnd w:id="137"/>
    </w:p>
    <w:p w14:paraId="2CD05C3C" w14:textId="6EC8C2D1" w:rsidR="00E57D45" w:rsidRPr="00586223" w:rsidRDefault="00E57D45" w:rsidP="009876F3">
      <w:pPr>
        <w:pStyle w:val="Paragraphedeliste"/>
        <w:numPr>
          <w:ilvl w:val="0"/>
          <w:numId w:val="62"/>
        </w:numPr>
        <w:spacing w:before="240" w:after="240" w:line="240" w:lineRule="auto"/>
        <w:rPr>
          <w:color w:val="FF0000"/>
        </w:rPr>
      </w:pPr>
      <w:r w:rsidRPr="00586223">
        <w:rPr>
          <w:color w:val="FF0000"/>
        </w:rPr>
        <w:t>Absence ou insuffisance de garantie du titulaire</w:t>
      </w:r>
    </w:p>
    <w:p w14:paraId="506F47AE" w14:textId="1BD134C6" w:rsidR="00E57D45" w:rsidRDefault="00E57D45" w:rsidP="00DA6266">
      <w:pPr>
        <w:spacing w:before="240" w:after="240" w:line="240" w:lineRule="auto"/>
      </w:pPr>
      <w:r>
        <w:t>Le titulaire s’interdit formellement de mettre en œuvre des techniques non courantes, ou sans avis technique, ou non agréées par les assureurs sans accord préalable et écrit du maître d’ouvrage et en toute hypothèse les surprimes qui en résulteraient éventuellement pour le maître d’ouvrage au titre des polices qu’il souscrit seront intégralement répercutées sur le titulaire concerné et recouvrée par prélèvement sur les sommes qui lui seront dues au titre de son marché.</w:t>
      </w:r>
    </w:p>
    <w:p w14:paraId="581DCEE7" w14:textId="06FB129C" w:rsidR="00E57D45" w:rsidRDefault="00E57D45" w:rsidP="00DA6266">
      <w:pPr>
        <w:spacing w:before="240" w:after="240" w:line="240" w:lineRule="auto"/>
      </w:pPr>
      <w:r>
        <w:t xml:space="preserve">Dans le cas où le titulaire ne fournirait pas les attestations demandées </w:t>
      </w:r>
      <w:r w:rsidR="006E6455">
        <w:t>à l’article</w:t>
      </w:r>
      <w:r>
        <w:t xml:space="preserve"> </w:t>
      </w:r>
      <w:r w:rsidR="006E6455">
        <w:fldChar w:fldCharType="begin"/>
      </w:r>
      <w:r w:rsidR="006E6455">
        <w:instrText xml:space="preserve"> REF _Ref192600224 \w \h </w:instrText>
      </w:r>
      <w:r w:rsidR="006E6455">
        <w:fldChar w:fldCharType="separate"/>
      </w:r>
      <w:r w:rsidR="0047119A">
        <w:t>17</w:t>
      </w:r>
      <w:r w:rsidR="006E6455">
        <w:fldChar w:fldCharType="end"/>
      </w:r>
      <w:r w:rsidR="006E6455">
        <w:t xml:space="preserve"> </w:t>
      </w:r>
      <w:r>
        <w:t>ci-dessus, le maître d’ouvrage se réserve le droit de souscrire pour le compte du titulaire les garanties non souscrites et lui refacturera les primes correspondantes.</w:t>
      </w:r>
    </w:p>
    <w:p w14:paraId="0A9754F4" w14:textId="021A807D" w:rsidR="00E57D45" w:rsidRPr="00586223" w:rsidRDefault="00E57D45" w:rsidP="009876F3">
      <w:pPr>
        <w:pStyle w:val="Paragraphedeliste"/>
        <w:numPr>
          <w:ilvl w:val="0"/>
          <w:numId w:val="62"/>
        </w:numPr>
        <w:spacing w:before="240" w:after="240" w:line="240" w:lineRule="auto"/>
        <w:rPr>
          <w:color w:val="FF0000"/>
        </w:rPr>
      </w:pPr>
      <w:r w:rsidRPr="00586223">
        <w:rPr>
          <w:color w:val="FF0000"/>
        </w:rPr>
        <w:t>Incidence des polices souscrites par le maître d’ouvrage</w:t>
      </w:r>
    </w:p>
    <w:p w14:paraId="6AA2D0BB" w14:textId="18967DB6" w:rsidR="00E57D45" w:rsidRDefault="00E57D45" w:rsidP="00DA6266">
      <w:pPr>
        <w:spacing w:before="240" w:after="240" w:line="240" w:lineRule="auto"/>
      </w:pPr>
      <w:r>
        <w:t>La souscription par le maître d’ouvrage</w:t>
      </w:r>
      <w:r w:rsidR="00DF651A">
        <w:t xml:space="preserve"> </w:t>
      </w:r>
      <w:r>
        <w:t xml:space="preserve">de l’ensemble des polices mentionnées </w:t>
      </w:r>
      <w:r w:rsidR="006E6455">
        <w:t>à l’article</w:t>
      </w:r>
      <w:r>
        <w:t xml:space="preserve"> </w:t>
      </w:r>
      <w:r w:rsidR="006E6455">
        <w:fldChar w:fldCharType="begin"/>
      </w:r>
      <w:r w:rsidR="006E6455">
        <w:instrText xml:space="preserve"> REF _Ref192600243 \w \h </w:instrText>
      </w:r>
      <w:r w:rsidR="006E6455">
        <w:fldChar w:fldCharType="separate"/>
      </w:r>
      <w:r w:rsidR="0047119A">
        <w:t>17</w:t>
      </w:r>
      <w:r w:rsidR="006E6455">
        <w:fldChar w:fldCharType="end"/>
      </w:r>
      <w:r>
        <w:t xml:space="preserve"> ci-dessus est sans incidence sur les risques et responsabilités assumés par le titulaire ou par les cotraitants en cas de groupement et s’il y a lieu leurs sous-traitants découlant des lois, règlements, normes et obligations contractuelles.</w:t>
      </w:r>
    </w:p>
    <w:p w14:paraId="032E89B4" w14:textId="30058580" w:rsidR="00E57D45" w:rsidRDefault="00E57D45" w:rsidP="00DA6266">
      <w:pPr>
        <w:spacing w:before="240" w:after="240" w:line="240" w:lineRule="auto"/>
      </w:pPr>
      <w:r>
        <w:t>Les garanties souscrites par le maître d’ouvrage n’apportent à cet égard aucune modification et le titulaire ou chacun des cotraitants en cas de groupement renonce à exercer tous recours contre le maître d’ouvrage</w:t>
      </w:r>
      <w:r w:rsidR="00DF651A">
        <w:t xml:space="preserve"> </w:t>
      </w:r>
      <w:r>
        <w:t>eu égard notamment au contenu et au fonctionnement de cette (ces) police(s).</w:t>
      </w:r>
    </w:p>
    <w:p w14:paraId="2B6563DB" w14:textId="77777777" w:rsidR="00E57D45" w:rsidRDefault="00E57D45" w:rsidP="00DA6266">
      <w:pPr>
        <w:spacing w:before="240" w:after="240" w:line="240" w:lineRule="auto"/>
      </w:pPr>
      <w:r>
        <w:t>Ainsi en ce qui concerne les risques qui n’entreraient pas dans les garanties limitativement énumérées ci-avant, l’attention du titulaire, et s’il y a lieu des cotraitants en cas de groupement, est attirée sur la nécessité de maintenir les divers contrats d’assurance s’y rapportant, ainsi que les montants de garanties supérieurs qu’ils pourraient considérer comme nécessaires.</w:t>
      </w:r>
    </w:p>
    <w:p w14:paraId="6BB49B81" w14:textId="77777777" w:rsidR="00E57D45" w:rsidRDefault="00E57D45" w:rsidP="00DA6266">
      <w:pPr>
        <w:spacing w:before="240" w:after="240" w:line="240" w:lineRule="auto"/>
      </w:pPr>
      <w:r>
        <w:t>Ils s’engagent en outre à répercuter l’ensemble de leurs obligations d’assurance à leurs sous-traitants.</w:t>
      </w:r>
    </w:p>
    <w:p w14:paraId="0ABE97A2" w14:textId="0395EA55" w:rsidR="00E57D45" w:rsidRPr="00586223" w:rsidRDefault="00E57D45" w:rsidP="009876F3">
      <w:pPr>
        <w:pStyle w:val="Paragraphedeliste"/>
        <w:numPr>
          <w:ilvl w:val="0"/>
          <w:numId w:val="62"/>
        </w:numPr>
        <w:spacing w:before="240" w:after="240" w:line="240" w:lineRule="auto"/>
        <w:rPr>
          <w:color w:val="FF0000"/>
        </w:rPr>
      </w:pPr>
      <w:r w:rsidRPr="00586223">
        <w:rPr>
          <w:color w:val="FF0000"/>
        </w:rPr>
        <w:t>Sinistres</w:t>
      </w:r>
    </w:p>
    <w:p w14:paraId="4CCBC764" w14:textId="77777777" w:rsidR="00E57D45" w:rsidRDefault="00E57D45" w:rsidP="00DA6266">
      <w:pPr>
        <w:spacing w:before="240" w:after="240" w:line="240" w:lineRule="auto"/>
      </w:pPr>
      <w:r w:rsidRPr="00586223">
        <w:rPr>
          <w:b/>
          <w:bCs/>
        </w:rPr>
        <w:t>En cas de sinistre en cours de chantier</w:t>
      </w:r>
      <w:r>
        <w:t>, le titulaire et s’il y a lieu ses cotraitants ne pourra s'opposer à l'accès sur les lieux du sinistre des assureurs couvrant la responsabilité professionnelle des réalisateurs, des fabricants au sens de l'article 1792-4 du Code Civil, des fournisseurs et du contrôleur technique.</w:t>
      </w:r>
    </w:p>
    <w:p w14:paraId="40AD213E" w14:textId="77777777" w:rsidR="00E57D45" w:rsidRDefault="00E57D45" w:rsidP="00DA6266">
      <w:pPr>
        <w:spacing w:before="240" w:after="240" w:line="240" w:lineRule="auto"/>
      </w:pPr>
      <w:r>
        <w:t>L'entrepreneur ne pourra s'opposer à ce que ses assureurs ainsi que l'assureur de la police dommages - ouvrage constatent l'état d'exécution des travaux de réparation des dommages ayant fait l'objet d'une indemnisation après sinistre.</w:t>
      </w:r>
    </w:p>
    <w:p w14:paraId="4CE1202A" w14:textId="66B7645E" w:rsidR="00E57D45" w:rsidRDefault="00E57D45" w:rsidP="00AE19A3">
      <w:pPr>
        <w:pStyle w:val="Titre2"/>
      </w:pPr>
      <w:bookmarkStart w:id="138" w:name="_Toc221017924"/>
      <w:r>
        <w:t>Contrôle technique</w:t>
      </w:r>
      <w:bookmarkEnd w:id="138"/>
    </w:p>
    <w:p w14:paraId="739BC086" w14:textId="308FD112" w:rsidR="00E57D45" w:rsidRPr="00D01F04" w:rsidRDefault="00E57D45" w:rsidP="00DA6266">
      <w:pPr>
        <w:spacing w:before="240" w:after="240" w:line="240" w:lineRule="auto"/>
      </w:pPr>
      <w:r w:rsidRPr="00D01F04">
        <w:t>Une convention de contrôle technique entre le maître d'ouvrage et le contrôleur technique est passée</w:t>
      </w:r>
    </w:p>
    <w:p w14:paraId="57B7E652" w14:textId="77777777" w:rsidR="00D75BBF" w:rsidRPr="00D75BBF" w:rsidRDefault="00D75BBF" w:rsidP="00D75BBF">
      <w:pPr>
        <w:spacing w:before="240" w:after="240" w:line="240" w:lineRule="auto"/>
      </w:pPr>
      <w:r w:rsidRPr="00D75BBF">
        <w:t>Missions : Hand-ERP, LE, LP, SEI</w:t>
      </w:r>
    </w:p>
    <w:p w14:paraId="5F85873F" w14:textId="77777777" w:rsidR="00E57D45" w:rsidRDefault="00E57D45" w:rsidP="00DA6266">
      <w:pPr>
        <w:spacing w:before="240" w:after="240" w:line="240" w:lineRule="auto"/>
      </w:pPr>
      <w:r>
        <w:t>L'entrepreneur devra communiquer au contrôleur technique tous les documents et éléments nécessaires à ce dernier pour qu'il puisse exécuter sa mission.</w:t>
      </w:r>
    </w:p>
    <w:p w14:paraId="20A26098" w14:textId="77777777" w:rsidR="00E57D45" w:rsidRDefault="00E57D45" w:rsidP="00DA6266">
      <w:pPr>
        <w:spacing w:before="240" w:after="240" w:line="240" w:lineRule="auto"/>
      </w:pPr>
      <w:r>
        <w:lastRenderedPageBreak/>
        <w:t>Si l'entrepreneur est chargé des plans d'exécution des ouvrages, il devra procéder à leur établissement et obtenir les visas du contrôleur technique et du maître d'œuvre, avant tout commencement d'exécution.</w:t>
      </w:r>
    </w:p>
    <w:p w14:paraId="15B37ADA" w14:textId="0EA37334" w:rsidR="004B7E0F" w:rsidRDefault="00E57D45" w:rsidP="00DA6266">
      <w:pPr>
        <w:spacing w:before="240" w:after="240" w:line="240" w:lineRule="auto"/>
      </w:pPr>
      <w:r w:rsidRPr="00D01F04">
        <w:t>Le paiement des honoraires de contrôle technique sera effectué directement par le maître d'ouvrage sans aucune retenue à l'entrepreneur.</w:t>
      </w:r>
    </w:p>
    <w:p w14:paraId="5C3C280F" w14:textId="6180651A" w:rsidR="00E57D45" w:rsidRDefault="00E57D45" w:rsidP="00DA6266">
      <w:pPr>
        <w:pStyle w:val="Titre1"/>
      </w:pPr>
      <w:bookmarkStart w:id="139" w:name="_Toc221017925"/>
      <w:r>
        <w:t>RESILIATION</w:t>
      </w:r>
      <w:bookmarkEnd w:id="139"/>
      <w:r>
        <w:t xml:space="preserve"> </w:t>
      </w:r>
    </w:p>
    <w:p w14:paraId="0AD9A5A3" w14:textId="17E10EAC" w:rsidR="00E57D45" w:rsidRDefault="00E57D45" w:rsidP="00DA6266">
      <w:pPr>
        <w:spacing w:before="240" w:after="240" w:line="240" w:lineRule="auto"/>
      </w:pPr>
      <w:r>
        <w:t xml:space="preserve">Les dispositions des articles 49 à 52 du CCAG sont </w:t>
      </w:r>
      <w:r w:rsidRPr="00093392">
        <w:t>applicables au présent marché (à l’exception de l’article 52.7.3 – cf</w:t>
      </w:r>
      <w:r w:rsidR="00093392">
        <w:t>.</w:t>
      </w:r>
      <w:r w:rsidRPr="00093392">
        <w:t xml:space="preserve"> art</w:t>
      </w:r>
      <w:r w:rsidR="00093392">
        <w:t>icle</w:t>
      </w:r>
      <w:r w:rsidRPr="00093392">
        <w:t xml:space="preserve"> </w:t>
      </w:r>
      <w:r w:rsidR="002C0846" w:rsidRPr="00093392">
        <w:fldChar w:fldCharType="begin"/>
      </w:r>
      <w:r w:rsidR="002C0846" w:rsidRPr="00093392">
        <w:instrText xml:space="preserve"> REF _Ref192600410 \w \h </w:instrText>
      </w:r>
      <w:r w:rsidR="00093392">
        <w:instrText xml:space="preserve"> \* MERGEFORMAT </w:instrText>
      </w:r>
      <w:r w:rsidR="002C0846" w:rsidRPr="00093392">
        <w:fldChar w:fldCharType="separate"/>
      </w:r>
      <w:r w:rsidR="0047119A">
        <w:t>18.1</w:t>
      </w:r>
      <w:r w:rsidR="002C0846" w:rsidRPr="00093392">
        <w:fldChar w:fldCharType="end"/>
      </w:r>
      <w:r w:rsidRPr="00093392">
        <w:t xml:space="preserve"> du présent marché – et de l’article 50.4 </w:t>
      </w:r>
      <w:r w:rsidR="00093392">
        <w:t>–</w:t>
      </w:r>
      <w:r w:rsidRPr="00093392">
        <w:t xml:space="preserve"> cf</w:t>
      </w:r>
      <w:r w:rsidR="00093392">
        <w:t>.</w:t>
      </w:r>
      <w:r w:rsidRPr="00093392">
        <w:t xml:space="preserve"> article </w:t>
      </w:r>
      <w:r w:rsidR="002C0846" w:rsidRPr="00093392">
        <w:fldChar w:fldCharType="begin"/>
      </w:r>
      <w:r w:rsidR="002C0846" w:rsidRPr="00093392">
        <w:instrText xml:space="preserve"> REF _Ref192600446 \w \h </w:instrText>
      </w:r>
      <w:r w:rsidR="00093392">
        <w:instrText xml:space="preserve"> \* MERGEFORMAT </w:instrText>
      </w:r>
      <w:r w:rsidR="002C0846" w:rsidRPr="00093392">
        <w:fldChar w:fldCharType="separate"/>
      </w:r>
      <w:r w:rsidR="0047119A">
        <w:t>16.1</w:t>
      </w:r>
      <w:r w:rsidR="002C0846" w:rsidRPr="00093392">
        <w:fldChar w:fldCharType="end"/>
      </w:r>
      <w:r w:rsidRPr="00093392">
        <w:t>) auxquelles s’ajoutent les dispositions suivantes</w:t>
      </w:r>
      <w:r>
        <w:t xml:space="preserve"> :</w:t>
      </w:r>
    </w:p>
    <w:p w14:paraId="5AB41E0D" w14:textId="035A6FB7" w:rsidR="00E57D45" w:rsidRDefault="00E57D45" w:rsidP="00AE19A3">
      <w:pPr>
        <w:pStyle w:val="Titre2"/>
      </w:pPr>
      <w:bookmarkStart w:id="140" w:name="_Ref192600446"/>
      <w:bookmarkStart w:id="141" w:name="_Ref192600973"/>
      <w:bookmarkStart w:id="142" w:name="_Toc221017926"/>
      <w:r>
        <w:t>Résiliation à l’initiative du maître d’ouvrage</w:t>
      </w:r>
      <w:bookmarkEnd w:id="140"/>
      <w:bookmarkEnd w:id="141"/>
      <w:bookmarkEnd w:id="142"/>
    </w:p>
    <w:p w14:paraId="4AF1CFA2" w14:textId="77777777" w:rsidR="00E57D45" w:rsidRDefault="00E57D45" w:rsidP="00DA6266">
      <w:pPr>
        <w:spacing w:before="240" w:after="240" w:line="240" w:lineRule="auto"/>
      </w:pPr>
      <w:r w:rsidRPr="004B7E0F">
        <w:rPr>
          <w:b/>
          <w:bCs/>
        </w:rPr>
        <w:t>Par dérogation à l’article 50.4 du CCAG Travaux</w:t>
      </w:r>
      <w:r>
        <w:t xml:space="preserve">, les dispositions relatives à la résiliation pour motif d'intérêt général sont inapplicables au présent marché. </w:t>
      </w:r>
    </w:p>
    <w:p w14:paraId="39B75DCE" w14:textId="43E83902" w:rsidR="00E57D45" w:rsidRDefault="00E57D45" w:rsidP="00DA6266">
      <w:pPr>
        <w:spacing w:before="240" w:after="240" w:line="240" w:lineRule="auto"/>
      </w:pPr>
      <w:r>
        <w:t>En cas de marché à forfait, dans l’hypothèse d’une résiliation à l’initiative du maître d’ouvrage, l’indemnité de résiliation est fixée à 2 % du montant initial HT du contrat diminué du montant HT non révisé des prestations reçues.</w:t>
      </w:r>
    </w:p>
    <w:p w14:paraId="4A968D83" w14:textId="31C50CC0" w:rsidR="00E57D45" w:rsidRDefault="00E57D45" w:rsidP="00AE19A3">
      <w:pPr>
        <w:pStyle w:val="Titre2"/>
      </w:pPr>
      <w:bookmarkStart w:id="143" w:name="_Ref192600982"/>
      <w:bookmarkStart w:id="144" w:name="_Toc221017927"/>
      <w:r>
        <w:t>Résiliation du marché aux torts du titulaire</w:t>
      </w:r>
      <w:bookmarkEnd w:id="143"/>
      <w:bookmarkEnd w:id="144"/>
      <w:r>
        <w:t xml:space="preserve"> </w:t>
      </w:r>
    </w:p>
    <w:p w14:paraId="0CBFC717" w14:textId="5EEB515A" w:rsidR="00E57D45" w:rsidRDefault="00E57D45" w:rsidP="002C0846">
      <w:pPr>
        <w:spacing w:before="240" w:after="240" w:line="240" w:lineRule="auto"/>
      </w:pPr>
      <w:r>
        <w:t xml:space="preserve">Le maître d’ouvrage peut résilier le marché pour faute du titulaire </w:t>
      </w:r>
      <w:r w:rsidRPr="002C0846">
        <w:rPr>
          <w:b/>
          <w:bCs/>
        </w:rPr>
        <w:t>au sens de l’article 1229 al 4 du code civil</w:t>
      </w:r>
      <w:r>
        <w:t xml:space="preserve"> dans les cas suivants :</w:t>
      </w:r>
    </w:p>
    <w:p w14:paraId="3445716F" w14:textId="77777777" w:rsidR="00E57D45" w:rsidRDefault="00E57D45" w:rsidP="00DA6266">
      <w:pPr>
        <w:spacing w:before="240" w:after="240" w:line="240" w:lineRule="auto"/>
      </w:pPr>
      <w:r>
        <w:t>a) Le titulaire contrevient aux obligations légales ou réglementaires relatives au travail ou à la protection de l’environnement ;</w:t>
      </w:r>
    </w:p>
    <w:p w14:paraId="671D6C04" w14:textId="77777777" w:rsidR="00E57D45" w:rsidRDefault="00E57D45" w:rsidP="00DA6266">
      <w:pPr>
        <w:spacing w:before="240" w:after="240" w:line="240" w:lineRule="auto"/>
      </w:pPr>
      <w:r>
        <w:t>b) Des moyens ont été mis à la disposition du titulaire, et celui-ci en use pour satisfaire un objet autre que son marché, ou ne remet pas en état, ne remplace pas ou ne rembourse pas la valeur résiduelle à la date de disparition ou du sinistre d’un moyen mis à disposition qui a été endommagé, détruit ou perdu ou ne restitue pas les moyens mis à disposition au terme de l’exécution ou au terme fixé par le marché ;</w:t>
      </w:r>
    </w:p>
    <w:p w14:paraId="6EC5B43C" w14:textId="77777777" w:rsidR="00E57D45" w:rsidRDefault="00E57D45" w:rsidP="00DA6266">
      <w:pPr>
        <w:spacing w:before="240" w:after="240" w:line="240" w:lineRule="auto"/>
      </w:pPr>
      <w:r>
        <w:t>c) Le titulaire ne s’est pas acquitté de ses obligations dans les délais contractuels ;</w:t>
      </w:r>
    </w:p>
    <w:p w14:paraId="31A05962" w14:textId="56702AE0" w:rsidR="00E57D45" w:rsidRDefault="00E57D45" w:rsidP="00DA6266">
      <w:pPr>
        <w:spacing w:before="240" w:after="240" w:line="240" w:lineRule="auto"/>
      </w:pPr>
      <w:r>
        <w:t>d) Le titulaire a fait obstacle à l’exercice d’un contrôle par le maître d’ouvrage sur le lieu d’exécution des prestations prévues par le marché ;</w:t>
      </w:r>
    </w:p>
    <w:p w14:paraId="6F91DA8B" w14:textId="77777777" w:rsidR="00E57D45" w:rsidRDefault="00E57D45" w:rsidP="00DA6266">
      <w:pPr>
        <w:spacing w:before="240" w:after="240" w:line="240" w:lineRule="auto"/>
      </w:pPr>
      <w:r>
        <w:t>e) Le remplaçant de la personne désignée pour assurer la conduite des prestations est récusé, à défaut de désignation d’un nouveau remplaçant dans un délai d’un mois, ou de récusation de celui-ci dans un délai d’un mois ;</w:t>
      </w:r>
    </w:p>
    <w:p w14:paraId="4979ED73" w14:textId="77777777" w:rsidR="00E57D45" w:rsidRDefault="00E57D45" w:rsidP="00DA6266">
      <w:pPr>
        <w:spacing w:before="240" w:after="240" w:line="240" w:lineRule="auto"/>
      </w:pPr>
      <w:r>
        <w:t xml:space="preserve">f) Le titulaire a sous-traité en contrevenant aux dispositions législatives et réglementaires relatives à la sous-traitance </w:t>
      </w:r>
    </w:p>
    <w:p w14:paraId="65971E6E" w14:textId="77777777" w:rsidR="00E57D45" w:rsidRDefault="00E57D45" w:rsidP="00DA6266">
      <w:pPr>
        <w:spacing w:before="240" w:after="240" w:line="240" w:lineRule="auto"/>
      </w:pPr>
      <w:r>
        <w:t>g) Le titulaire n’a pas produit les attestations d’assurance ;</w:t>
      </w:r>
    </w:p>
    <w:p w14:paraId="71775101" w14:textId="77777777" w:rsidR="00E57D45" w:rsidRDefault="00E57D45" w:rsidP="00DA6266">
      <w:pPr>
        <w:spacing w:before="240" w:after="240" w:line="240" w:lineRule="auto"/>
      </w:pPr>
      <w:r>
        <w:t>h) Le titulaire déclare ne pas pouvoir exécuter ses engagements ;</w:t>
      </w:r>
    </w:p>
    <w:p w14:paraId="096B748D" w14:textId="6F55249D" w:rsidR="00E57D45" w:rsidRDefault="00E57D45" w:rsidP="00DA6266">
      <w:pPr>
        <w:spacing w:before="240" w:after="240" w:line="240" w:lineRule="auto"/>
      </w:pPr>
      <w:r>
        <w:t xml:space="preserve">i) Le titulaire n’a pas communiqué sans délai au maître d’ouvrage les modifications de nature à compromettre la bonne exécution du marché (modifications survenues au cours de l’exécution du marché se rapportant aux personnes ayant le pouvoir de l’engager, à la forme juridique sous laquelle il exerce son activité, à sa raison sociale ou à sa </w:t>
      </w:r>
      <w:r>
        <w:lastRenderedPageBreak/>
        <w:t>dénomination, à son adresse ou à son siège social, aux renseignements qu’il a fournis pour l’acceptation d’un sous-traitant et l’agrément de ses conditions de paiement, et de façon générale, à toutes les modifications importantes de fonctionnement de l’entreprise pouvant influer sur le déroulement du marché) ;</w:t>
      </w:r>
    </w:p>
    <w:p w14:paraId="7A62E8F6" w14:textId="77777777" w:rsidR="00E57D45" w:rsidRDefault="00E57D45" w:rsidP="00DA6266">
      <w:pPr>
        <w:spacing w:before="240" w:after="240" w:line="240" w:lineRule="auto"/>
      </w:pPr>
      <w:r>
        <w:t>j) Le titulaire s’est livré, à l’occasion de l’exécution du marché, à des actes frauduleux ;</w:t>
      </w:r>
    </w:p>
    <w:p w14:paraId="3F9017DC" w14:textId="77777777" w:rsidR="00E57D45" w:rsidRDefault="00E57D45" w:rsidP="00DA6266">
      <w:pPr>
        <w:spacing w:before="240" w:after="240" w:line="240" w:lineRule="auto"/>
      </w:pPr>
      <w:r>
        <w:t>k) Le titulaire ou le sous-traitant ne respecte pas les obligations relatives à la confidentialité, à la protection des données à caractère personnel et à la sécurité ;</w:t>
      </w:r>
    </w:p>
    <w:p w14:paraId="15F01B61" w14:textId="3E0A74D9" w:rsidR="00E57D45" w:rsidRDefault="00E57D45" w:rsidP="00DA6266">
      <w:pPr>
        <w:spacing w:before="240" w:after="240" w:line="240" w:lineRule="auto"/>
      </w:pPr>
      <w:r>
        <w:t>l) L’utilisation des résultats par le maître d’ouvrage est gravement compromise, en raison du retard pris par le titulaire dans l’exécution du marché ;</w:t>
      </w:r>
    </w:p>
    <w:p w14:paraId="37572484" w14:textId="77777777" w:rsidR="00E57D45" w:rsidRDefault="00E57D45" w:rsidP="00DA6266">
      <w:pPr>
        <w:spacing w:before="240" w:after="240" w:line="240" w:lineRule="auto"/>
      </w:pPr>
      <w:r>
        <w:t>m) Postérieurement à la signature du marché, le titulaire a fait l’objet d’une interdiction d’exercer toute profession industrielle ou commerciale ;</w:t>
      </w:r>
    </w:p>
    <w:p w14:paraId="2520B259" w14:textId="77777777" w:rsidR="00E57D45" w:rsidRDefault="00E57D45" w:rsidP="00DA6266">
      <w:pPr>
        <w:spacing w:before="240" w:after="240" w:line="240" w:lineRule="auto"/>
      </w:pPr>
      <w:r>
        <w:t>n) Postérieurement à la signature du marché, les renseignements ou documents produits par le titulaire, à l’appui de sa candidature ou exigés préalablement à l’attribution du marché s’avèrent inexacts ;</w:t>
      </w:r>
    </w:p>
    <w:p w14:paraId="7266C45D" w14:textId="7A5DEDE5" w:rsidR="00E57D45" w:rsidRDefault="00E57D45" w:rsidP="002C0846">
      <w:pPr>
        <w:spacing w:before="240" w:after="240" w:line="240" w:lineRule="auto"/>
      </w:pPr>
      <w:r>
        <w:t>Sauf dans les cas prévus aux g, j, m et n ci-dessus, une mise en demeure, assortie d’un délai d’exécution, doit avoir été préalablement notifiée au titulaire et être restée infructueuse.</w:t>
      </w:r>
    </w:p>
    <w:p w14:paraId="6B88214A" w14:textId="6965AE06" w:rsidR="00E57D45" w:rsidRDefault="00E57D45" w:rsidP="00DA6266">
      <w:pPr>
        <w:spacing w:before="240" w:after="240" w:line="240" w:lineRule="auto"/>
      </w:pPr>
      <w:r>
        <w:t xml:space="preserve">Dans le cadre de la mise en demeure, le maître d’ouvrage informe le titulaire de la sanction envisagée et l’invite à présenter ses observations. </w:t>
      </w:r>
    </w:p>
    <w:p w14:paraId="6071F750" w14:textId="4DE1266B" w:rsidR="00E57D45" w:rsidRDefault="00E57D45" w:rsidP="002C0846">
      <w:pPr>
        <w:spacing w:before="240" w:after="240" w:line="240" w:lineRule="auto"/>
      </w:pPr>
      <w:r>
        <w:t xml:space="preserve">La résiliation du marché ne fait pas obstacle à l’exercice des actions civiles ou pénales qui pourraient être intentées contre le titulaire. </w:t>
      </w:r>
    </w:p>
    <w:p w14:paraId="0F299367" w14:textId="770427EA" w:rsidR="00E57D45" w:rsidRDefault="00E57D45" w:rsidP="002C0846">
      <w:pPr>
        <w:spacing w:before="240" w:after="240" w:line="240" w:lineRule="auto"/>
      </w:pPr>
      <w:r>
        <w:t xml:space="preserve">En cas de résiliation pour faute, il sera fait application </w:t>
      </w:r>
      <w:r w:rsidRPr="002C0846">
        <w:rPr>
          <w:b/>
          <w:bCs/>
        </w:rPr>
        <w:t>des articles 1224 à 1230 du code civil</w:t>
      </w:r>
      <w:r>
        <w:t xml:space="preserve"> avec les précisions suivantes :</w:t>
      </w:r>
    </w:p>
    <w:p w14:paraId="49089A01" w14:textId="531278E2" w:rsidR="00E57D45" w:rsidRDefault="00222B90" w:rsidP="009876F3">
      <w:pPr>
        <w:pStyle w:val="Paragraphedeliste"/>
        <w:numPr>
          <w:ilvl w:val="0"/>
          <w:numId w:val="64"/>
        </w:numPr>
        <w:spacing w:before="240" w:after="240" w:line="240" w:lineRule="auto"/>
      </w:pPr>
      <w:r>
        <w:t>Le</w:t>
      </w:r>
      <w:r w:rsidR="00E57D45">
        <w:t xml:space="preserve"> maître d'ouvrage pourra faire procéder par un tiers à l'exécution des prestations prévues par le contrat aux frais et risques du titulaire soit en cas d’inexécution par ce dernier d’une prestation qui, de par sa nature, ne peut souffrir aucun retard, soit en cas de résiliation du marché prononcée pour faute du titulaire </w:t>
      </w:r>
    </w:p>
    <w:p w14:paraId="46E13738" w14:textId="77777777" w:rsidR="002C0846" w:rsidRDefault="002C0846" w:rsidP="002C0846">
      <w:pPr>
        <w:pStyle w:val="Paragraphedeliste"/>
        <w:spacing w:before="240" w:after="240" w:line="240" w:lineRule="auto"/>
      </w:pPr>
    </w:p>
    <w:p w14:paraId="6A08EC0E" w14:textId="542A3290" w:rsidR="00E57D45" w:rsidRDefault="00E57D45" w:rsidP="002C0846">
      <w:pPr>
        <w:pStyle w:val="Paragraphedeliste"/>
        <w:numPr>
          <w:ilvl w:val="0"/>
          <w:numId w:val="90"/>
        </w:numPr>
        <w:spacing w:before="240" w:after="240" w:line="240" w:lineRule="auto"/>
      </w:pPr>
      <w:r>
        <w:t>La décision de résiliation le mentionnera expressément. Dans ce cas, la notification du décompte de résiliation par le maître d’ouvrage au titulaire doit être faite au plus tard deux mois après le règlement définitif du nouveau contrat passé pour l'achèvement des prestations.</w:t>
      </w:r>
    </w:p>
    <w:p w14:paraId="10659B1E" w14:textId="77777777" w:rsidR="002C0846" w:rsidRDefault="002C0846" w:rsidP="002C0846">
      <w:pPr>
        <w:pStyle w:val="Paragraphedeliste"/>
        <w:spacing w:before="240" w:after="240" w:line="240" w:lineRule="auto"/>
      </w:pPr>
    </w:p>
    <w:p w14:paraId="7354D12A" w14:textId="70FFBE18" w:rsidR="00E57D45" w:rsidRDefault="00222B90" w:rsidP="009876F3">
      <w:pPr>
        <w:pStyle w:val="Paragraphedeliste"/>
        <w:numPr>
          <w:ilvl w:val="0"/>
          <w:numId w:val="65"/>
        </w:numPr>
        <w:spacing w:before="240" w:after="240" w:line="240" w:lineRule="auto"/>
      </w:pPr>
      <w:r>
        <w:t>Le</w:t>
      </w:r>
      <w:r w:rsidR="00E57D45">
        <w:t xml:space="preserve"> titulaire n’a droit à aucune indemnisation.</w:t>
      </w:r>
    </w:p>
    <w:p w14:paraId="17E930AC" w14:textId="77777777" w:rsidR="00E57D45" w:rsidRDefault="00E57D45" w:rsidP="00DA6266">
      <w:pPr>
        <w:spacing w:before="240" w:after="240" w:line="240" w:lineRule="auto"/>
      </w:pPr>
      <w:r>
        <w:t>En cas de non production dans les 8 jours de l’acceptation d’une sous-traitance de second rang et plus, présentée par le sous-traitant de rang 1 et plus, de la caution personnelle et solidaire garantissant le paiement de toutes les sommes dues par eux au sous-traitant de second rang et plus, et après mise en demeure du sous-traitant de rang 1 et plus et du titulaire du marché, restée sans effet dans un délai fixé, par dérogation à l’article 52.1 du CCAG Travaux, à 8 jours, le marché sera résilié aux torts du titulaire sans que celui-ci puisse prétendre à indemnité et, le cas échéant, avec exécution des prestations à ses frais et risques.</w:t>
      </w:r>
    </w:p>
    <w:p w14:paraId="67FCE610" w14:textId="0AC65887" w:rsidR="00E57D45" w:rsidRDefault="00E57D45" w:rsidP="00DA6266">
      <w:pPr>
        <w:spacing w:before="240" w:after="240" w:line="240" w:lineRule="auto"/>
      </w:pPr>
      <w:r>
        <w:t xml:space="preserve">En cas de non-respect, par le titulaire ou de l’un ou l’autre des cotraitants dans le cas d’un groupement d’entreprises, des obligations visées </w:t>
      </w:r>
      <w:r w:rsidRPr="00093392">
        <w:t xml:space="preserve">à l’article </w:t>
      </w:r>
      <w:r w:rsidR="002C0846" w:rsidRPr="00093392">
        <w:fldChar w:fldCharType="begin"/>
      </w:r>
      <w:r w:rsidR="002C0846" w:rsidRPr="00093392">
        <w:instrText xml:space="preserve"> REF _Ref192600586 \w \h </w:instrText>
      </w:r>
      <w:r w:rsidR="00093392">
        <w:instrText xml:space="preserve"> \* MERGEFORMAT </w:instrText>
      </w:r>
      <w:r w:rsidR="002C0846" w:rsidRPr="00093392">
        <w:fldChar w:fldCharType="separate"/>
      </w:r>
      <w:r w:rsidR="0047119A">
        <w:t>17</w:t>
      </w:r>
      <w:r w:rsidR="002C0846" w:rsidRPr="00093392">
        <w:fldChar w:fldCharType="end"/>
      </w:r>
      <w:r w:rsidRPr="00093392">
        <w:t xml:space="preserve"> relatives</w:t>
      </w:r>
      <w:r>
        <w:t xml:space="preserve"> à la fourniture des pièces prévues aux articles R.2143-6 et suivants du code de la commande publique, </w:t>
      </w:r>
      <w:r w:rsidRPr="004B7E0F">
        <w:rPr>
          <w:b/>
          <w:bCs/>
        </w:rPr>
        <w:t>et après mise en demeure</w:t>
      </w:r>
      <w:r>
        <w:t xml:space="preserve"> restée sans effet, le marché peut être résilié aux torts du </w:t>
      </w:r>
      <w:r>
        <w:lastRenderedPageBreak/>
        <w:t xml:space="preserve">titulaire sans que celui-ci puisse prétendre à indemnité et, le cas échéant, avec exécution des prestations à ses frais et risques. </w:t>
      </w:r>
    </w:p>
    <w:p w14:paraId="6C12DAC3" w14:textId="77777777" w:rsidR="00E57D45" w:rsidRDefault="00E57D45" w:rsidP="00DA6266">
      <w:pPr>
        <w:spacing w:before="240" w:after="240" w:line="240" w:lineRule="auto"/>
      </w:pPr>
      <w:r>
        <w:t xml:space="preserve">La mise en demeure sera notifiée par écrit et assortie d’un délai. À défaut d’indication du délai, et </w:t>
      </w:r>
      <w:r w:rsidRPr="004B7E0F">
        <w:rPr>
          <w:b/>
          <w:bCs/>
        </w:rPr>
        <w:t>par dérogation à l’article 52.1 du CCAG Travaux</w:t>
      </w:r>
      <w:r>
        <w:t xml:space="preserve">, le titulaire ou le cotraitant dispose de 8 jours à compter de la notification de la mise en demeure, pour satisfaire aux obligations de celle-ci et fournir les justificatifs exigés ou présenter ses observations. </w:t>
      </w:r>
    </w:p>
    <w:p w14:paraId="21A61C3D" w14:textId="77777777" w:rsidR="004B7E0F" w:rsidRDefault="00E57D45" w:rsidP="00DA6266">
      <w:pPr>
        <w:spacing w:before="240" w:after="240" w:line="240" w:lineRule="auto"/>
      </w:pPr>
      <w:r>
        <w:t xml:space="preserve">En cas d’inexactitude des renseignements mentionnés aux articles R.2143-3 à R.2143-15 du code de la commande publique fournis par le titulaire ou l’un ou l’autre des cotraitants dans le cas d’un groupement d’entreprises, lors de la consultation ou de l’exécution du marché, le marché ou la part de marché correspondante sera, résilié </w:t>
      </w:r>
      <w:r w:rsidRPr="004B7E0F">
        <w:rPr>
          <w:b/>
          <w:bCs/>
        </w:rPr>
        <w:t xml:space="preserve">sans mise en demeure </w:t>
      </w:r>
      <w:r>
        <w:t>à leur frais et risques.</w:t>
      </w:r>
    </w:p>
    <w:p w14:paraId="2727B2F0" w14:textId="1C19B79F" w:rsidR="00E57D45" w:rsidRDefault="00E57D45" w:rsidP="00DA6266">
      <w:pPr>
        <w:pStyle w:val="Titre1"/>
      </w:pPr>
      <w:bookmarkStart w:id="145" w:name="_Ref192599260"/>
      <w:bookmarkStart w:id="146" w:name="_Ref192600224"/>
      <w:bookmarkStart w:id="147" w:name="_Ref192600243"/>
      <w:bookmarkStart w:id="148" w:name="_Ref192600586"/>
      <w:bookmarkStart w:id="149" w:name="_Toc221017928"/>
      <w:r>
        <w:t>PIECES A PRODUIRE PAR LE COCONTRACTANT</w:t>
      </w:r>
      <w:bookmarkEnd w:id="145"/>
      <w:bookmarkEnd w:id="146"/>
      <w:bookmarkEnd w:id="147"/>
      <w:bookmarkEnd w:id="148"/>
      <w:bookmarkEnd w:id="149"/>
    </w:p>
    <w:p w14:paraId="39086B38" w14:textId="77777777" w:rsidR="00E57D45" w:rsidRDefault="00E57D45" w:rsidP="00DA6266">
      <w:pPr>
        <w:spacing w:before="240" w:after="240" w:line="240" w:lineRule="auto"/>
      </w:pPr>
      <w:r>
        <w:t>En cas d’attribution du marché, le candidat unique ou chaque cotraitant s’engage à produire, à la conclusion du contrat, les pièces mentionnées aux articles R.2143-6 et suivants du code de la commande publique dans les conditions prévues au règlement de consultation.</w:t>
      </w:r>
    </w:p>
    <w:p w14:paraId="13060881" w14:textId="78E5BA37" w:rsidR="00E57D45" w:rsidRDefault="00E57D45" w:rsidP="00DA6266">
      <w:pPr>
        <w:spacing w:before="240" w:after="240" w:line="240" w:lineRule="auto"/>
      </w:pPr>
      <w:r>
        <w:t>Si le candidat a présenté des sous-traitants dans son offre, il devra produire au maître d’ouvrage ces mêmes pièces relatives à chacun des sous-traitants à l’attribution du marché.</w:t>
      </w:r>
    </w:p>
    <w:p w14:paraId="69810970" w14:textId="77777777" w:rsidR="00E57D45" w:rsidRDefault="00E57D45" w:rsidP="00DA6266">
      <w:pPr>
        <w:spacing w:before="240" w:after="240" w:line="240" w:lineRule="auto"/>
      </w:pPr>
      <w:r>
        <w:t>Le candidat unique ou chaque cotraitant s’engage également à produire, tous les 6 mois jusqu’à la fin de l’exécution du marché, les pièces mentionnées aux articles D 8222- 5 ou D 8222-7 et 8 et D 8254-2 à 5 du Code du travail.</w:t>
      </w:r>
    </w:p>
    <w:p w14:paraId="1653FFF5" w14:textId="6906CC7E" w:rsidR="00E57D45" w:rsidRDefault="00E57D45" w:rsidP="00DA6266">
      <w:pPr>
        <w:spacing w:before="240" w:after="240" w:line="240" w:lineRule="auto"/>
      </w:pPr>
      <w:r>
        <w:t xml:space="preserve">Les attestations d’assurances sont à produire dans les conditions indiquées </w:t>
      </w:r>
      <w:r w:rsidRPr="00093392">
        <w:t xml:space="preserve">à l’article </w:t>
      </w:r>
      <w:r w:rsidR="002C0846" w:rsidRPr="00093392">
        <w:fldChar w:fldCharType="begin"/>
      </w:r>
      <w:r w:rsidR="002C0846" w:rsidRPr="00093392">
        <w:instrText xml:space="preserve"> REF _Ref192600605 \w \h </w:instrText>
      </w:r>
      <w:r w:rsidR="00093392">
        <w:instrText xml:space="preserve"> \* MERGEFORMAT </w:instrText>
      </w:r>
      <w:r w:rsidR="002C0846" w:rsidRPr="00093392">
        <w:fldChar w:fldCharType="separate"/>
      </w:r>
      <w:r w:rsidR="0047119A">
        <w:t>15</w:t>
      </w:r>
      <w:r w:rsidR="002C0846" w:rsidRPr="00093392">
        <w:fldChar w:fldCharType="end"/>
      </w:r>
      <w:r>
        <w:t xml:space="preserve">. </w:t>
      </w:r>
    </w:p>
    <w:p w14:paraId="3709212C" w14:textId="688711E8" w:rsidR="00913969" w:rsidRDefault="00E57D45" w:rsidP="005B2A75">
      <w:pPr>
        <w:tabs>
          <w:tab w:val="left" w:leader="dot" w:pos="9356"/>
        </w:tabs>
        <w:jc w:val="center"/>
      </w:pPr>
      <w:r w:rsidRPr="00D93AA8">
        <w:rPr>
          <w:i/>
          <w:iCs/>
          <w:color w:val="000000" w:themeColor="text1"/>
        </w:rPr>
        <w:t xml:space="preserve">Les pièces et attestations mentionnées ci-dessus sont déposées par le titulaire sur la plateforme en ligne mise à </w:t>
      </w:r>
      <w:r w:rsidRPr="00D75BBF">
        <w:rPr>
          <w:i/>
          <w:iCs/>
          <w:color w:val="000000" w:themeColor="text1"/>
        </w:rPr>
        <w:t>disposition</w:t>
      </w:r>
      <w:r w:rsidR="003A25EF" w:rsidRPr="00D75BBF">
        <w:rPr>
          <w:i/>
          <w:iCs/>
          <w:color w:val="000000" w:themeColor="text1"/>
        </w:rPr>
        <w:t xml:space="preserve"> : </w:t>
      </w:r>
      <w:hyperlink r:id="rId28" w:history="1">
        <w:r w:rsidR="005B2A75" w:rsidRPr="00D75BBF">
          <w:rPr>
            <w:rStyle w:val="Lienhypertexte"/>
          </w:rPr>
          <w:t>https://www.marches-publics.gouv.fr</w:t>
        </w:r>
      </w:hyperlink>
      <w:r w:rsidR="00D01F04" w:rsidRPr="00D75BBF">
        <w:t xml:space="preserve"> </w:t>
      </w:r>
      <w:r w:rsidR="00D93AA8" w:rsidRPr="00D75BBF">
        <w:t>ou par</w:t>
      </w:r>
      <w:r w:rsidR="00D93AA8" w:rsidRPr="00913969">
        <w:t xml:space="preserve"> mail à l’adresse </w:t>
      </w:r>
      <w:hyperlink r:id="rId29" w:history="1">
        <w:r w:rsidR="00913969" w:rsidRPr="00541953">
          <w:rPr>
            <w:rStyle w:val="Lienhypertexte"/>
          </w:rPr>
          <w:t>f.fisseux@femis.fr</w:t>
        </w:r>
      </w:hyperlink>
    </w:p>
    <w:p w14:paraId="1E07D93A" w14:textId="77777777" w:rsidR="00E57D45" w:rsidRDefault="00E57D45" w:rsidP="00DA6266">
      <w:pPr>
        <w:spacing w:before="240" w:after="240" w:line="240" w:lineRule="auto"/>
      </w:pPr>
      <w:r>
        <w:t xml:space="preserve">Les documents établis par des organismes étrangers sont rédigés en langue française ou accompagnés d'une traduction en français. </w:t>
      </w:r>
    </w:p>
    <w:p w14:paraId="2E255B57" w14:textId="309D3846" w:rsidR="00E57D45" w:rsidRDefault="00E57D45" w:rsidP="00DA6266">
      <w:pPr>
        <w:spacing w:before="240" w:after="240" w:line="240" w:lineRule="auto"/>
      </w:pPr>
      <w:r>
        <w:t xml:space="preserve">Le candidat est informé de ce que la </w:t>
      </w:r>
      <w:r w:rsidR="00222B90">
        <w:t>non-production</w:t>
      </w:r>
      <w:r>
        <w:t xml:space="preserve"> de ces pièces emportera rejet de son offre et son élimination ou résiliation du contrat.</w:t>
      </w:r>
    </w:p>
    <w:p w14:paraId="6A2DE734" w14:textId="77777777" w:rsidR="00E57D45" w:rsidRDefault="00E57D45" w:rsidP="00DA6266">
      <w:pPr>
        <w:spacing w:before="240" w:after="240" w:line="240" w:lineRule="auto"/>
      </w:pPr>
      <w:r>
        <w:t>En cas d’attribution du marché à une entreprise étrangère détachant des salariés en France, il est rappelé que le titulaire se doit de respecter les dispositions prévues au code du travail relatives aux travailleurs détachés.</w:t>
      </w:r>
    </w:p>
    <w:p w14:paraId="7E0BA47B" w14:textId="2A1C6893" w:rsidR="00E57D45" w:rsidRDefault="00E57D45" w:rsidP="00DA6266">
      <w:pPr>
        <w:spacing w:before="240" w:after="240" w:line="240" w:lineRule="auto"/>
      </w:pPr>
      <w:r>
        <w:t xml:space="preserve">Le titulaire doit notamment, préalablement au détachement, adresser à l’inspection du travail ainsi qu’au maître d’ouvrage une déclaration de détachement et doit désigner un représentant en France. </w:t>
      </w:r>
    </w:p>
    <w:p w14:paraId="1FB206C9" w14:textId="77777777" w:rsidR="00E57D45" w:rsidRDefault="00E57D45" w:rsidP="00DA6266">
      <w:pPr>
        <w:spacing w:before="240" w:after="240" w:line="240" w:lineRule="auto"/>
      </w:pPr>
      <w:r>
        <w:t>Le titulaire se doit de veiller à ce que chacun de ses sous-traitants étrangers respecte les mêmes obligations. De même, lorsqu’un cocontractant ou un sous-traitant fait appel à une société de travail temporaire étrangère, les mêmes obligations incombent à cette entreprise.</w:t>
      </w:r>
    </w:p>
    <w:p w14:paraId="0BBB097D" w14:textId="6828C17D" w:rsidR="00E57D45" w:rsidRDefault="00E57D45" w:rsidP="00DA6266">
      <w:pPr>
        <w:pStyle w:val="Titre1"/>
      </w:pPr>
      <w:bookmarkStart w:id="150" w:name="_Toc221017929"/>
      <w:r>
        <w:t>CLAUSES DE REEXAMEN</w:t>
      </w:r>
      <w:bookmarkEnd w:id="150"/>
    </w:p>
    <w:p w14:paraId="2167CA4B" w14:textId="77777777" w:rsidR="00E57D45" w:rsidRDefault="00E57D45" w:rsidP="00DA6266">
      <w:pPr>
        <w:spacing w:before="240" w:after="240" w:line="240" w:lineRule="auto"/>
      </w:pPr>
      <w:r>
        <w:t>En complément des clauses permettant le réexamen du marché qui pourraient être incluses dans d’autres dispositions du marché, il est convenu entre les parties la mise en œuvre des clauses de réexamen suivantes.</w:t>
      </w:r>
    </w:p>
    <w:p w14:paraId="25C85678" w14:textId="77777777" w:rsidR="00E57D45" w:rsidRDefault="00E57D45" w:rsidP="00DA6266">
      <w:pPr>
        <w:spacing w:before="240" w:after="240" w:line="240" w:lineRule="auto"/>
      </w:pPr>
      <w:r>
        <w:lastRenderedPageBreak/>
        <w:t>XIX.1 - Remplacement du titulaire initial par un nouveau titulaire en cours d’exécution</w:t>
      </w:r>
    </w:p>
    <w:p w14:paraId="11AA0E6A" w14:textId="1C7DF8DF" w:rsidR="00E57D45" w:rsidRDefault="00E57D45" w:rsidP="00DA6266">
      <w:pPr>
        <w:spacing w:before="240" w:after="240" w:line="240" w:lineRule="auto"/>
      </w:pPr>
      <w:r>
        <w:t>Le titulaire unique pourra proposer au maître d’ouvrage la substitution d’un nouveau titulaire afin de le remplacer.</w:t>
      </w:r>
    </w:p>
    <w:p w14:paraId="43F7C3A9" w14:textId="77777777" w:rsidR="00E57D45" w:rsidRDefault="00E57D45" w:rsidP="00DA6266">
      <w:pPr>
        <w:spacing w:before="240" w:after="240" w:line="240" w:lineRule="auto"/>
      </w:pPr>
      <w:r>
        <w:t>Ce remplacement pourra intervenir, après accord entre les parties, dans les hypothèses suivantes :</w:t>
      </w:r>
    </w:p>
    <w:p w14:paraId="131A0B5B" w14:textId="6D02F5BB" w:rsidR="00E57D45" w:rsidRDefault="00222B90" w:rsidP="009876F3">
      <w:pPr>
        <w:pStyle w:val="Paragraphedeliste"/>
        <w:numPr>
          <w:ilvl w:val="0"/>
          <w:numId w:val="66"/>
        </w:numPr>
        <w:spacing w:before="240" w:after="240" w:line="240" w:lineRule="auto"/>
      </w:pPr>
      <w:r>
        <w:t>Cessation</w:t>
      </w:r>
      <w:r w:rsidR="00E57D45">
        <w:t xml:space="preserve"> d’activité, </w:t>
      </w:r>
    </w:p>
    <w:p w14:paraId="6932572E" w14:textId="1EA69732" w:rsidR="00E57D45" w:rsidRDefault="00222B90" w:rsidP="009876F3">
      <w:pPr>
        <w:pStyle w:val="Paragraphedeliste"/>
        <w:numPr>
          <w:ilvl w:val="0"/>
          <w:numId w:val="66"/>
        </w:numPr>
        <w:spacing w:before="240" w:after="240" w:line="240" w:lineRule="auto"/>
      </w:pPr>
      <w:r>
        <w:t>Cession</w:t>
      </w:r>
      <w:r w:rsidR="00E57D45">
        <w:t xml:space="preserve"> de contrat,</w:t>
      </w:r>
    </w:p>
    <w:p w14:paraId="4B477799" w14:textId="28845BB1" w:rsidR="00E57D45" w:rsidRDefault="00222B90" w:rsidP="009876F3">
      <w:pPr>
        <w:pStyle w:val="Paragraphedeliste"/>
        <w:numPr>
          <w:ilvl w:val="0"/>
          <w:numId w:val="66"/>
        </w:numPr>
        <w:spacing w:before="240" w:after="240" w:line="240" w:lineRule="auto"/>
      </w:pPr>
      <w:r>
        <w:t>Décès</w:t>
      </w:r>
      <w:r w:rsidR="00E57D45">
        <w:t>,</w:t>
      </w:r>
    </w:p>
    <w:p w14:paraId="0FC3F40A" w14:textId="391CF365" w:rsidR="00E57D45" w:rsidRDefault="00222B90" w:rsidP="009876F3">
      <w:pPr>
        <w:pStyle w:val="Paragraphedeliste"/>
        <w:numPr>
          <w:ilvl w:val="0"/>
          <w:numId w:val="66"/>
        </w:numPr>
        <w:spacing w:before="240" w:after="240" w:line="240" w:lineRule="auto"/>
      </w:pPr>
      <w:r>
        <w:t>Difficultés</w:t>
      </w:r>
      <w:r w:rsidR="00E57D45">
        <w:t xml:space="preserve"> techniques (affectant les moyens humains et/ou matériels) et/ou financières empêchant ou risquant d’empêcher la mise en œuvre des obligations contractuelles, </w:t>
      </w:r>
    </w:p>
    <w:p w14:paraId="6B75D3BC" w14:textId="1D68A604" w:rsidR="00E57D45" w:rsidRDefault="00222B90" w:rsidP="009876F3">
      <w:pPr>
        <w:pStyle w:val="Paragraphedeliste"/>
        <w:numPr>
          <w:ilvl w:val="0"/>
          <w:numId w:val="66"/>
        </w:numPr>
        <w:spacing w:before="240" w:after="240" w:line="240" w:lineRule="auto"/>
      </w:pPr>
      <w:r>
        <w:t>Défaillance</w:t>
      </w:r>
      <w:r w:rsidR="00E57D45">
        <w:t xml:space="preserve"> dans l’exécution des obligations contractuelles.</w:t>
      </w:r>
    </w:p>
    <w:p w14:paraId="2248C4AA" w14:textId="586E7B21" w:rsidR="00E57D45" w:rsidRDefault="00E57D45" w:rsidP="00DA6266">
      <w:pPr>
        <w:spacing w:before="240" w:after="240" w:line="240" w:lineRule="auto"/>
      </w:pPr>
      <w:r>
        <w:t>Le maître d’ouvrage vérifiera que le remplaçant proposé ne relève pas d’un des cas d’interdiction de soumissionner et appréciera ses capacités professionnelles, techniques et financières, sur la base des mêmes pièces que celles produites par le titulaire.</w:t>
      </w:r>
    </w:p>
    <w:p w14:paraId="5CAD80DA" w14:textId="6B9FA56A" w:rsidR="00E57D45" w:rsidRDefault="00E57D45" w:rsidP="00DA6266">
      <w:pPr>
        <w:spacing w:before="240" w:after="240" w:line="240" w:lineRule="auto"/>
      </w:pPr>
      <w:r>
        <w:t>A l’issue de cet examen, le maître d’ouvrage acceptera ou non la mise en œuvre de la substitution. Cette substitution ne pourra emporter d’autres modifications substantielles au marché.</w:t>
      </w:r>
    </w:p>
    <w:p w14:paraId="073515E6" w14:textId="77777777" w:rsidR="00E57D45" w:rsidRDefault="00E57D45" w:rsidP="00DA6266">
      <w:pPr>
        <w:spacing w:before="240" w:after="240" w:line="240" w:lineRule="auto"/>
      </w:pPr>
      <w:r>
        <w:t xml:space="preserve">Dans le cadre d’un groupement, cette même possibilité est offerte à chacun des membres du groupement, après accord de l’ensemble des membres sur la substitution. </w:t>
      </w:r>
    </w:p>
    <w:p w14:paraId="1A95BED8" w14:textId="77777777" w:rsidR="00E57D45" w:rsidRDefault="00E57D45" w:rsidP="00DA6266">
      <w:pPr>
        <w:spacing w:before="240" w:after="240" w:line="240" w:lineRule="auto"/>
      </w:pPr>
      <w:r>
        <w:t>Le remplaçant proposé pourra être :</w:t>
      </w:r>
    </w:p>
    <w:p w14:paraId="7DC73756" w14:textId="1D1F2176" w:rsidR="00E57D45" w:rsidRDefault="00222B90" w:rsidP="009876F3">
      <w:pPr>
        <w:pStyle w:val="Paragraphedeliste"/>
        <w:numPr>
          <w:ilvl w:val="0"/>
          <w:numId w:val="67"/>
        </w:numPr>
        <w:spacing w:before="240" w:after="240" w:line="240" w:lineRule="auto"/>
      </w:pPr>
      <w:r>
        <w:t>Dans</w:t>
      </w:r>
      <w:r w:rsidR="00E57D45">
        <w:t xml:space="preserve"> le cadre d’un groupement conjoint : soit un des membres du groupement, soit une entreprise tierce.</w:t>
      </w:r>
    </w:p>
    <w:p w14:paraId="5EA2DA66" w14:textId="7223E61E" w:rsidR="00E57D45" w:rsidRDefault="00222B90" w:rsidP="009876F3">
      <w:pPr>
        <w:pStyle w:val="Paragraphedeliste"/>
        <w:numPr>
          <w:ilvl w:val="0"/>
          <w:numId w:val="67"/>
        </w:numPr>
        <w:spacing w:before="240" w:after="240" w:line="240" w:lineRule="auto"/>
      </w:pPr>
      <w:r>
        <w:t>Dans</w:t>
      </w:r>
      <w:r w:rsidR="00E57D45">
        <w:t xml:space="preserve"> le cadre d’un groupement solidaire : une entreprise tierce.</w:t>
      </w:r>
    </w:p>
    <w:p w14:paraId="28A15425" w14:textId="1B1737F2" w:rsidR="00E57D45" w:rsidRPr="004B2B9A" w:rsidRDefault="00E57D45" w:rsidP="00DA6266">
      <w:pPr>
        <w:spacing w:before="240" w:after="240" w:line="240" w:lineRule="auto"/>
        <w:rPr>
          <w:u w:val="single"/>
        </w:rPr>
      </w:pPr>
      <w:r w:rsidRPr="004B2B9A">
        <w:rPr>
          <w:u w:val="single"/>
        </w:rPr>
        <w:t>Conséquences de l’absence d’accord d’un des membres du groupement ou du maître d’ouvrage sur la substitution :</w:t>
      </w:r>
    </w:p>
    <w:p w14:paraId="5025E828" w14:textId="402CC83F" w:rsidR="00E57D45" w:rsidRDefault="00222B90" w:rsidP="009876F3">
      <w:pPr>
        <w:pStyle w:val="Paragraphedeliste"/>
        <w:numPr>
          <w:ilvl w:val="0"/>
          <w:numId w:val="68"/>
        </w:numPr>
        <w:spacing w:before="240" w:after="240" w:line="240" w:lineRule="auto"/>
      </w:pPr>
      <w:r>
        <w:t>Dans</w:t>
      </w:r>
      <w:r w:rsidR="00E57D45">
        <w:t xml:space="preserve"> le cadre d’un groupement solidaire : la défaillance d’un cotraitant emportera automatiquement mise en œuvre de la solidarité des autres membres du groupement</w:t>
      </w:r>
    </w:p>
    <w:p w14:paraId="594822C4" w14:textId="6CEBF148" w:rsidR="00E57D45" w:rsidRDefault="00222B90" w:rsidP="009876F3">
      <w:pPr>
        <w:pStyle w:val="Paragraphedeliste"/>
        <w:numPr>
          <w:ilvl w:val="0"/>
          <w:numId w:val="68"/>
        </w:numPr>
        <w:spacing w:before="240" w:after="240" w:line="240" w:lineRule="auto"/>
      </w:pPr>
      <w:r>
        <w:t>Dans</w:t>
      </w:r>
      <w:r w:rsidR="00E57D45">
        <w:t xml:space="preserve"> le cadre d’un groupement conjoint : la part non exécutée du cotraitant défaillant sera résiliée ; les autres membres poursuivront la réalisation de la part des travaux qui leur ont été confiés par dérogation à l’article 52.7.3 du CCAG Travaux pour les groupements conjoints avec mandataire solidaire.</w:t>
      </w:r>
    </w:p>
    <w:p w14:paraId="3F6AAA0C" w14:textId="77777777" w:rsidR="00E57D45" w:rsidRDefault="00E57D45" w:rsidP="00DA6266">
      <w:pPr>
        <w:spacing w:before="240" w:after="240" w:line="240" w:lineRule="auto"/>
      </w:pPr>
      <w:r>
        <w:t>Si la substitution vise le mandataire du groupement, le groupement recomposé désigne un nouveau mandataire dans les conditions fixées à l’article 52.7.2 du CCAG Travaux, quelle que soit la nature du groupement.</w:t>
      </w:r>
    </w:p>
    <w:p w14:paraId="7A0A56F6" w14:textId="6C78588A" w:rsidR="00E57D45" w:rsidRDefault="00E57D45" w:rsidP="00DA6266">
      <w:pPr>
        <w:spacing w:before="240" w:after="240" w:line="240" w:lineRule="auto"/>
      </w:pPr>
      <w:r>
        <w:t>Dans le cas du groupement conjoint avec mandataire solidaire, si le nouveau mandataire désigné en vertu de l’alinéa précédent refuse d’assumer la solidarité, le maître d’ouvrage se réserve la possibilité :</w:t>
      </w:r>
    </w:p>
    <w:p w14:paraId="79B71BF1" w14:textId="7E4768FE" w:rsidR="00E57D45" w:rsidRDefault="00222B90" w:rsidP="009876F3">
      <w:pPr>
        <w:pStyle w:val="Paragraphedeliste"/>
        <w:numPr>
          <w:ilvl w:val="0"/>
          <w:numId w:val="69"/>
        </w:numPr>
        <w:spacing w:before="240" w:after="240" w:line="240" w:lineRule="auto"/>
      </w:pPr>
      <w:r>
        <w:t>Soit</w:t>
      </w:r>
      <w:r w:rsidR="00E57D45">
        <w:t xml:space="preserve"> d</w:t>
      </w:r>
      <w:r w:rsidR="00E57D45" w:rsidRPr="004B7E0F">
        <w:rPr>
          <w:rFonts w:ascii="Calibri" w:hAnsi="Calibri" w:cs="Calibri"/>
        </w:rPr>
        <w:t>’</w:t>
      </w:r>
      <w:r w:rsidR="00E57D45">
        <w:t>accepter que le mandataire ne soit pas solidaire ;</w:t>
      </w:r>
    </w:p>
    <w:p w14:paraId="00B7E112" w14:textId="067A36EE" w:rsidR="00E57D45" w:rsidRDefault="00222B90" w:rsidP="009876F3">
      <w:pPr>
        <w:pStyle w:val="Paragraphedeliste"/>
        <w:numPr>
          <w:ilvl w:val="0"/>
          <w:numId w:val="69"/>
        </w:numPr>
        <w:spacing w:before="240" w:after="240" w:line="240" w:lineRule="auto"/>
      </w:pPr>
      <w:r>
        <w:t>Soit</w:t>
      </w:r>
      <w:r w:rsidR="00E57D45">
        <w:t xml:space="preserve"> de prononcer la r</w:t>
      </w:r>
      <w:r w:rsidR="00E57D45" w:rsidRPr="004B7E0F">
        <w:rPr>
          <w:rFonts w:ascii="Calibri" w:hAnsi="Calibri" w:cs="Calibri"/>
        </w:rPr>
        <w:t>é</w:t>
      </w:r>
      <w:r w:rsidR="00E57D45">
        <w:t>siliation sans faute de la totalit</w:t>
      </w:r>
      <w:r w:rsidR="00E57D45" w:rsidRPr="004B7E0F">
        <w:rPr>
          <w:rFonts w:ascii="Calibri" w:hAnsi="Calibri" w:cs="Calibri"/>
        </w:rPr>
        <w:t>é</w:t>
      </w:r>
      <w:r w:rsidR="00E57D45">
        <w:t xml:space="preserve"> du march</w:t>
      </w:r>
      <w:r w:rsidR="00E57D45" w:rsidRPr="004B7E0F">
        <w:rPr>
          <w:rFonts w:ascii="Calibri" w:hAnsi="Calibri" w:cs="Calibri"/>
        </w:rPr>
        <w:t>é</w:t>
      </w:r>
      <w:r w:rsidR="00E57D45">
        <w:t>, mais sans indemnit</w:t>
      </w:r>
      <w:r w:rsidR="00E57D45" w:rsidRPr="004B7E0F">
        <w:rPr>
          <w:rFonts w:ascii="Calibri" w:hAnsi="Calibri" w:cs="Calibri"/>
        </w:rPr>
        <w:t>é</w:t>
      </w:r>
      <w:r w:rsidR="00E57D45">
        <w:t>.</w:t>
      </w:r>
    </w:p>
    <w:p w14:paraId="29420E09" w14:textId="6CB6D205" w:rsidR="00E57D45" w:rsidRDefault="00E57D45" w:rsidP="00AE19A3">
      <w:pPr>
        <w:pStyle w:val="Titre2"/>
      </w:pPr>
      <w:bookmarkStart w:id="151" w:name="_Ref192600410"/>
      <w:bookmarkStart w:id="152" w:name="_Ref192601004"/>
      <w:bookmarkStart w:id="153" w:name="_Toc221017930"/>
      <w:r>
        <w:t>Remplacement du mandataire titulaire en cours d’exécution</w:t>
      </w:r>
      <w:bookmarkEnd w:id="151"/>
      <w:bookmarkEnd w:id="152"/>
      <w:bookmarkEnd w:id="153"/>
    </w:p>
    <w:p w14:paraId="66214656" w14:textId="6F63060A" w:rsidR="00E57D45" w:rsidRDefault="00E57D45" w:rsidP="00DA6266">
      <w:pPr>
        <w:spacing w:before="240" w:after="240" w:line="240" w:lineRule="auto"/>
      </w:pPr>
      <w:r>
        <w:t xml:space="preserve">Ces modalités de substitution s’appliquent au cas de la </w:t>
      </w:r>
      <w:r w:rsidR="00B13D3A">
        <w:t>défaillance</w:t>
      </w:r>
      <w:r>
        <w:t xml:space="preserve"> du mandataire dans l’exécution de sa mission de coordination et de représentation des autres membres du groupement.</w:t>
      </w:r>
    </w:p>
    <w:p w14:paraId="25943922" w14:textId="05841456" w:rsidR="00E57D45" w:rsidRDefault="00E57D45" w:rsidP="00AE19A3">
      <w:pPr>
        <w:pStyle w:val="Titre2"/>
      </w:pPr>
      <w:bookmarkStart w:id="154" w:name="_Ref192599332"/>
      <w:bookmarkStart w:id="155" w:name="_Toc221017931"/>
      <w:r>
        <w:lastRenderedPageBreak/>
        <w:t>Evolution de la règlementation</w:t>
      </w:r>
      <w:bookmarkEnd w:id="154"/>
      <w:bookmarkEnd w:id="155"/>
    </w:p>
    <w:p w14:paraId="42608E17" w14:textId="77777777" w:rsidR="00E57D45" w:rsidRDefault="00E57D45" w:rsidP="00DA6266">
      <w:pPr>
        <w:spacing w:before="240" w:after="240" w:line="240" w:lineRule="auto"/>
      </w:pPr>
      <w:r>
        <w:t>Le présent article s’applique, en complément des articles 5.2.2, 6.2, 7.2 et 9.1.1 du CCAG Travaux, en cas d’évolution, en cours d’exécution du marché, de la législation et/ou de la réglementation sur la protection des données à caractère personnel, sur la protection de la main-d'œuvre et des conditions de travail et/ou sur la protection de l'environnement.</w:t>
      </w:r>
    </w:p>
    <w:p w14:paraId="0D37DFCD" w14:textId="54B5CA31" w:rsidR="00E57D45" w:rsidRDefault="00E57D45" w:rsidP="00DA6266">
      <w:pPr>
        <w:spacing w:before="240" w:after="240" w:line="240" w:lineRule="auto"/>
      </w:pPr>
      <w:r>
        <w:t>Les modifications éventuelles, demandées par le maître d’ouvrage au titulaire afin de se conformer aux règles nouvelles, donneront lieu à la signature d'un avenant au marché ou, en l’absence d’accord entre les parties, à une modification unilatérale par le maître d’ouvrage.</w:t>
      </w:r>
    </w:p>
    <w:p w14:paraId="33916DFA" w14:textId="77777777" w:rsidR="00E57D45" w:rsidRDefault="00E57D45" w:rsidP="00DA6266">
      <w:pPr>
        <w:spacing w:before="240" w:after="240" w:line="240" w:lineRule="auto"/>
      </w:pPr>
      <w:r>
        <w:t xml:space="preserve">Le titulaire n’aura droit à être rémunéré pour la mise en œuvre des mesures demandées (ou à être indemnisé pour les préjudices qu’il a subis en raison de la mise en œuvre des mesures demandées) </w:t>
      </w:r>
      <w:r w:rsidRPr="004B7E0F">
        <w:rPr>
          <w:b/>
          <w:bCs/>
        </w:rPr>
        <w:t>qu’à la condition qu’il établisse que l’économie du marché se trouve (ou s’est trouvée) bouleversée, le seuil du bouleversement étant fixé à 1/16e du montant du marché</w:t>
      </w:r>
      <w:r>
        <w:t xml:space="preserve">, tel qu’il résulte, s’il y a lieu, du dernier avenant intervenu. </w:t>
      </w:r>
    </w:p>
    <w:p w14:paraId="6D34D3A1" w14:textId="36D7D4A2" w:rsidR="00E57D45" w:rsidRDefault="00DF651A" w:rsidP="00DA6266">
      <w:pPr>
        <w:spacing w:before="240" w:after="240" w:line="240" w:lineRule="auto"/>
      </w:pPr>
      <w:r>
        <w:t>Dans</w:t>
      </w:r>
      <w:r w:rsidR="00E57D45">
        <w:t xml:space="preserve"> ce cas, le maître d’ouvrage </w:t>
      </w:r>
      <w:r w:rsidR="00E57D45" w:rsidRPr="004B7E0F">
        <w:rPr>
          <w:b/>
          <w:bCs/>
        </w:rPr>
        <w:t>prendra en charge à hauteur de 90%</w:t>
      </w:r>
      <w:r w:rsidR="00E57D45">
        <w:t xml:space="preserve"> les dépenses supplémentaires et indemnisations dûment justifiées par le titulaire. </w:t>
      </w:r>
    </w:p>
    <w:p w14:paraId="1EA7B017" w14:textId="2BB94C2E" w:rsidR="00E57D45" w:rsidRDefault="00E57D45" w:rsidP="00DA6266">
      <w:pPr>
        <w:pStyle w:val="Titre1"/>
      </w:pPr>
      <w:bookmarkStart w:id="156" w:name="_Ref192601021"/>
      <w:bookmarkStart w:id="157" w:name="_Toc221017932"/>
      <w:r>
        <w:t>REGLEMENT DES DIFFERENDS ET DES LITIGES</w:t>
      </w:r>
      <w:bookmarkEnd w:id="156"/>
      <w:bookmarkEnd w:id="157"/>
    </w:p>
    <w:p w14:paraId="221B2BB6" w14:textId="350BB1C2" w:rsidR="006F5F1F" w:rsidRDefault="00E57D45" w:rsidP="00DA6266">
      <w:pPr>
        <w:spacing w:before="240" w:after="240" w:line="240" w:lineRule="auto"/>
      </w:pPr>
      <w:r>
        <w:t>Avant toute saisine du juge, les parties devront tenter de régler le litige les opposant par le biais d’un mode de règlement alternatif des différents dans les conditions définies aux articles L.2197-1 à 2197-7 du code de la commande publique, selon la nature du contrat en cause.</w:t>
      </w:r>
    </w:p>
    <w:p w14:paraId="1CAF2516" w14:textId="77777777" w:rsidR="006F5F1F" w:rsidRDefault="006F5F1F">
      <w:pPr>
        <w:jc w:val="left"/>
      </w:pPr>
      <w:r>
        <w:br w:type="page"/>
      </w:r>
    </w:p>
    <w:p w14:paraId="3A74FC9C" w14:textId="77777777" w:rsidR="00E57D45" w:rsidRDefault="00E57D45" w:rsidP="00DA6266">
      <w:pPr>
        <w:spacing w:before="240" w:after="240" w:line="240" w:lineRule="auto"/>
      </w:pPr>
    </w:p>
    <w:p w14:paraId="0768B84B" w14:textId="77777777" w:rsidR="00E57D45" w:rsidRDefault="00E57D45" w:rsidP="00DA6266">
      <w:pPr>
        <w:spacing w:before="240" w:after="240" w:line="240" w:lineRule="auto"/>
      </w:pPr>
      <w:r>
        <w:t>En cas d’échec de règlement du litige :</w:t>
      </w:r>
    </w:p>
    <w:p w14:paraId="12FAF7FD" w14:textId="5772BA2F" w:rsidR="000A4FCD" w:rsidRDefault="00E57D45" w:rsidP="00DA6266">
      <w:pPr>
        <w:spacing w:before="240" w:after="240" w:line="240" w:lineRule="auto"/>
      </w:pPr>
      <w:r w:rsidRPr="004B7E0F">
        <w:rPr>
          <w:b/>
          <w:bCs/>
        </w:rPr>
        <w:t>Par dérogation aux dispositions des articles 55.3.1 et 55.3.2 du CCAG Travaux</w:t>
      </w:r>
      <w:r>
        <w:t>, les litiges relatifs à l'exécution du présent marché seront soumis à la compétence du juge judiciaire compétent.</w:t>
      </w:r>
    </w:p>
    <w:p w14:paraId="6BE543F7" w14:textId="77777777" w:rsidR="00F4262A" w:rsidRPr="008A7D3F" w:rsidRDefault="00F4262A" w:rsidP="00DA6266">
      <w:pPr>
        <w:pStyle w:val="Titre1"/>
        <w:rPr>
          <w:noProof/>
          <w:lang w:eastAsia="fr-FR"/>
        </w:rPr>
      </w:pPr>
      <w:bookmarkStart w:id="158" w:name="_Toc70597137"/>
      <w:bookmarkStart w:id="159" w:name="_Toc152690892"/>
      <w:bookmarkStart w:id="160" w:name="_Toc221017933"/>
      <w:r w:rsidRPr="008A7D3F">
        <w:rPr>
          <w:noProof/>
          <w:lang w:eastAsia="fr-FR"/>
        </w:rPr>
        <w:t>DEROGATIONS AU CCAG</w:t>
      </w:r>
      <w:bookmarkEnd w:id="158"/>
      <w:bookmarkEnd w:id="159"/>
      <w:bookmarkEnd w:id="16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06"/>
        <w:gridCol w:w="3969"/>
      </w:tblGrid>
      <w:tr w:rsidR="00F4262A" w:rsidRPr="008A7D3F" w14:paraId="5044E55D" w14:textId="77777777" w:rsidTr="00586223">
        <w:trPr>
          <w:trHeight w:val="656"/>
          <w:jc w:val="center"/>
        </w:trPr>
        <w:tc>
          <w:tcPr>
            <w:tcW w:w="4106" w:type="dxa"/>
            <w:vAlign w:val="center"/>
          </w:tcPr>
          <w:p w14:paraId="556D3E16" w14:textId="77777777" w:rsidR="00F4262A" w:rsidRPr="008A7D3F" w:rsidRDefault="00F4262A" w:rsidP="00DA6266">
            <w:pPr>
              <w:spacing w:after="60"/>
              <w:rPr>
                <w:rFonts w:eastAsia="Times New Roman" w:cs="Times New Roman"/>
                <w:b/>
                <w:spacing w:val="-6"/>
                <w:szCs w:val="18"/>
                <w:lang w:eastAsia="fr-FR"/>
              </w:rPr>
            </w:pPr>
            <w:bookmarkStart w:id="161" w:name="_Hlk69319813"/>
            <w:r w:rsidRPr="008A7D3F">
              <w:rPr>
                <w:rFonts w:eastAsia="Times New Roman" w:cs="Times New Roman"/>
                <w:b/>
                <w:spacing w:val="-6"/>
                <w:szCs w:val="18"/>
                <w:lang w:eastAsia="fr-FR"/>
              </w:rPr>
              <w:t>Articles du CCAG travaux auxquels il est dérogé</w:t>
            </w:r>
          </w:p>
        </w:tc>
        <w:tc>
          <w:tcPr>
            <w:tcW w:w="3969" w:type="dxa"/>
            <w:vAlign w:val="center"/>
          </w:tcPr>
          <w:p w14:paraId="5AF3A66F" w14:textId="77777777" w:rsidR="00F4262A" w:rsidRPr="008A7D3F" w:rsidRDefault="00F4262A" w:rsidP="00DA6266">
            <w:pPr>
              <w:spacing w:after="60"/>
              <w:rPr>
                <w:rFonts w:eastAsia="Times New Roman" w:cs="Times New Roman"/>
                <w:b/>
                <w:spacing w:val="-6"/>
                <w:szCs w:val="18"/>
                <w:lang w:eastAsia="fr-FR"/>
              </w:rPr>
            </w:pPr>
            <w:r w:rsidRPr="008A7D3F">
              <w:rPr>
                <w:rFonts w:eastAsia="Times New Roman" w:cs="Times New Roman"/>
                <w:b/>
                <w:spacing w:val="-6"/>
                <w:szCs w:val="18"/>
                <w:lang w:eastAsia="fr-FR"/>
              </w:rPr>
              <w:t>Articles du marché par lesquels sont introduites ces dérogations</w:t>
            </w:r>
          </w:p>
        </w:tc>
      </w:tr>
      <w:tr w:rsidR="00F4262A" w:rsidRPr="008A7D3F" w14:paraId="6B49B806" w14:textId="77777777" w:rsidTr="00586223">
        <w:trPr>
          <w:trHeight w:val="403"/>
          <w:jc w:val="center"/>
        </w:trPr>
        <w:tc>
          <w:tcPr>
            <w:tcW w:w="4106" w:type="dxa"/>
            <w:vAlign w:val="center"/>
          </w:tcPr>
          <w:p w14:paraId="7E1FEFFB"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4.1 et 4.2</w:t>
            </w:r>
          </w:p>
        </w:tc>
        <w:tc>
          <w:tcPr>
            <w:tcW w:w="3969" w:type="dxa"/>
            <w:vAlign w:val="center"/>
          </w:tcPr>
          <w:p w14:paraId="2A46702A" w14:textId="5B56A895" w:rsidR="00F4262A" w:rsidRPr="00093392" w:rsidRDefault="002C0846"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_Ref192600679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2</w:t>
            </w:r>
            <w:r w:rsidRPr="00093392">
              <w:rPr>
                <w:rFonts w:eastAsia="Times New Roman" w:cs="Times New Roman"/>
                <w:spacing w:val="-6"/>
                <w:szCs w:val="18"/>
                <w:lang w:eastAsia="fr-FR"/>
              </w:rPr>
              <w:fldChar w:fldCharType="end"/>
            </w:r>
          </w:p>
        </w:tc>
      </w:tr>
      <w:tr w:rsidR="00F4262A" w:rsidRPr="008A7D3F" w14:paraId="6D111E27" w14:textId="77777777" w:rsidTr="00586223">
        <w:trPr>
          <w:trHeight w:val="403"/>
          <w:jc w:val="center"/>
        </w:trPr>
        <w:tc>
          <w:tcPr>
            <w:tcW w:w="4106" w:type="dxa"/>
            <w:vAlign w:val="center"/>
          </w:tcPr>
          <w:p w14:paraId="0625A3F0"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14.4.3</w:t>
            </w:r>
          </w:p>
        </w:tc>
        <w:tc>
          <w:tcPr>
            <w:tcW w:w="3969" w:type="dxa"/>
            <w:vAlign w:val="center"/>
          </w:tcPr>
          <w:p w14:paraId="6D0ED513" w14:textId="3D090B1B" w:rsidR="00F4262A" w:rsidRPr="00093392" w:rsidRDefault="002C0846"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_Ref192600704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3.3</w:t>
            </w:r>
            <w:r w:rsidRPr="00093392">
              <w:rPr>
                <w:rFonts w:eastAsia="Times New Roman" w:cs="Times New Roman"/>
                <w:spacing w:val="-6"/>
                <w:szCs w:val="18"/>
                <w:lang w:eastAsia="fr-FR"/>
              </w:rPr>
              <w:fldChar w:fldCharType="end"/>
            </w:r>
          </w:p>
        </w:tc>
      </w:tr>
      <w:tr w:rsidR="00F4262A" w:rsidRPr="008A7D3F" w14:paraId="23884E26" w14:textId="77777777" w:rsidTr="00586223">
        <w:trPr>
          <w:trHeight w:val="403"/>
          <w:jc w:val="center"/>
        </w:trPr>
        <w:tc>
          <w:tcPr>
            <w:tcW w:w="4106" w:type="dxa"/>
            <w:vAlign w:val="center"/>
          </w:tcPr>
          <w:p w14:paraId="44BEBFDE"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18</w:t>
            </w:r>
          </w:p>
        </w:tc>
        <w:tc>
          <w:tcPr>
            <w:tcW w:w="3969" w:type="dxa"/>
            <w:vAlign w:val="center"/>
          </w:tcPr>
          <w:p w14:paraId="64D391AC" w14:textId="3EFE574E" w:rsidR="00F4262A" w:rsidRPr="00093392" w:rsidRDefault="002C0846"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_Ref192600722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6.1</w:t>
            </w:r>
            <w:r w:rsidRPr="00093392">
              <w:rPr>
                <w:rFonts w:eastAsia="Times New Roman" w:cs="Times New Roman"/>
                <w:spacing w:val="-6"/>
                <w:szCs w:val="18"/>
                <w:lang w:eastAsia="fr-FR"/>
              </w:rPr>
              <w:fldChar w:fldCharType="end"/>
            </w:r>
          </w:p>
        </w:tc>
      </w:tr>
      <w:tr w:rsidR="00F4262A" w:rsidRPr="008A7D3F" w14:paraId="47F00874" w14:textId="77777777" w:rsidTr="00586223">
        <w:trPr>
          <w:trHeight w:val="403"/>
          <w:jc w:val="center"/>
        </w:trPr>
        <w:tc>
          <w:tcPr>
            <w:tcW w:w="4106" w:type="dxa"/>
            <w:vAlign w:val="center"/>
          </w:tcPr>
          <w:p w14:paraId="3F2AD967"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18.2.3</w:t>
            </w:r>
          </w:p>
        </w:tc>
        <w:tc>
          <w:tcPr>
            <w:tcW w:w="3969" w:type="dxa"/>
            <w:vAlign w:val="center"/>
          </w:tcPr>
          <w:p w14:paraId="69E316D6" w14:textId="3E9A67AC" w:rsidR="00F4262A" w:rsidRPr="00093392" w:rsidRDefault="002C0846"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_Ref192600750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6.2</w:t>
            </w:r>
            <w:r w:rsidRPr="00093392">
              <w:rPr>
                <w:rFonts w:eastAsia="Times New Roman" w:cs="Times New Roman"/>
                <w:spacing w:val="-6"/>
                <w:szCs w:val="18"/>
                <w:lang w:eastAsia="fr-FR"/>
              </w:rPr>
              <w:fldChar w:fldCharType="end"/>
            </w:r>
          </w:p>
        </w:tc>
      </w:tr>
      <w:tr w:rsidR="00F4262A" w:rsidRPr="008A7D3F" w14:paraId="7CF9470C" w14:textId="77777777" w:rsidTr="00586223">
        <w:trPr>
          <w:trHeight w:val="403"/>
          <w:jc w:val="center"/>
        </w:trPr>
        <w:tc>
          <w:tcPr>
            <w:tcW w:w="4106" w:type="dxa"/>
            <w:vAlign w:val="center"/>
          </w:tcPr>
          <w:p w14:paraId="5E811584"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19.2.1, 19.2.2 et 19.2.4</w:t>
            </w:r>
          </w:p>
        </w:tc>
        <w:tc>
          <w:tcPr>
            <w:tcW w:w="3969" w:type="dxa"/>
            <w:vAlign w:val="center"/>
          </w:tcPr>
          <w:p w14:paraId="19235ED1" w14:textId="31C58539" w:rsidR="00F4262A" w:rsidRPr="00093392" w:rsidRDefault="002C0846"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_Ref192600775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6.4</w:t>
            </w:r>
            <w:r w:rsidRPr="00093392">
              <w:rPr>
                <w:rFonts w:eastAsia="Times New Roman" w:cs="Times New Roman"/>
                <w:spacing w:val="-6"/>
                <w:szCs w:val="18"/>
                <w:lang w:eastAsia="fr-FR"/>
              </w:rPr>
              <w:fldChar w:fldCharType="end"/>
            </w:r>
          </w:p>
        </w:tc>
      </w:tr>
      <w:tr w:rsidR="00F4262A" w:rsidRPr="008A7D3F" w14:paraId="4BDB074E" w14:textId="77777777" w:rsidTr="00586223">
        <w:trPr>
          <w:trHeight w:val="403"/>
          <w:jc w:val="center"/>
        </w:trPr>
        <w:tc>
          <w:tcPr>
            <w:tcW w:w="4106" w:type="dxa"/>
            <w:vAlign w:val="center"/>
          </w:tcPr>
          <w:p w14:paraId="0227905F"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19</w:t>
            </w:r>
          </w:p>
        </w:tc>
        <w:tc>
          <w:tcPr>
            <w:tcW w:w="3969" w:type="dxa"/>
            <w:vAlign w:val="center"/>
          </w:tcPr>
          <w:p w14:paraId="42DA4D7A" w14:textId="3EF4A554" w:rsidR="00F4262A" w:rsidRPr="00093392" w:rsidRDefault="002C0846"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_Ref192600794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6.4</w:t>
            </w:r>
            <w:r w:rsidRPr="00093392">
              <w:rPr>
                <w:rFonts w:eastAsia="Times New Roman" w:cs="Times New Roman"/>
                <w:spacing w:val="-6"/>
                <w:szCs w:val="18"/>
                <w:lang w:eastAsia="fr-FR"/>
              </w:rPr>
              <w:fldChar w:fldCharType="end"/>
            </w:r>
          </w:p>
        </w:tc>
      </w:tr>
      <w:tr w:rsidR="00F4262A" w:rsidRPr="008A7D3F" w14:paraId="21E9C21B" w14:textId="77777777" w:rsidTr="00586223">
        <w:trPr>
          <w:trHeight w:val="403"/>
          <w:jc w:val="center"/>
        </w:trPr>
        <w:tc>
          <w:tcPr>
            <w:tcW w:w="4106" w:type="dxa"/>
            <w:vAlign w:val="center"/>
          </w:tcPr>
          <w:p w14:paraId="2CB41ED8" w14:textId="77777777" w:rsidR="00F4262A" w:rsidRPr="00093392" w:rsidDel="00345A27"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19.3</w:t>
            </w:r>
          </w:p>
        </w:tc>
        <w:tc>
          <w:tcPr>
            <w:tcW w:w="3969" w:type="dxa"/>
            <w:vAlign w:val="center"/>
          </w:tcPr>
          <w:p w14:paraId="15100057" w14:textId="5F748D7D" w:rsidR="00F4262A" w:rsidRPr="00093392" w:rsidRDefault="002C0846"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_Ref192600809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6.6</w:t>
            </w:r>
            <w:r w:rsidRPr="00093392">
              <w:rPr>
                <w:rFonts w:eastAsia="Times New Roman" w:cs="Times New Roman"/>
                <w:spacing w:val="-6"/>
                <w:szCs w:val="18"/>
                <w:lang w:eastAsia="fr-FR"/>
              </w:rPr>
              <w:fldChar w:fldCharType="end"/>
            </w:r>
          </w:p>
        </w:tc>
      </w:tr>
      <w:tr w:rsidR="00F4262A" w:rsidRPr="008A7D3F" w14:paraId="4CBE5298" w14:textId="77777777" w:rsidTr="00586223">
        <w:trPr>
          <w:trHeight w:val="403"/>
          <w:jc w:val="center"/>
        </w:trPr>
        <w:tc>
          <w:tcPr>
            <w:tcW w:w="4106" w:type="dxa"/>
            <w:vAlign w:val="center"/>
          </w:tcPr>
          <w:p w14:paraId="1FC837A3"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27.3 et 31.9</w:t>
            </w:r>
          </w:p>
        </w:tc>
        <w:tc>
          <w:tcPr>
            <w:tcW w:w="3969" w:type="dxa"/>
            <w:vAlign w:val="center"/>
          </w:tcPr>
          <w:p w14:paraId="5F0B3A09" w14:textId="59180A19" w:rsidR="00F4262A" w:rsidRPr="00093392" w:rsidRDefault="002C0846"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_Ref192600838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8.2</w:t>
            </w:r>
            <w:r w:rsidRPr="00093392">
              <w:rPr>
                <w:rFonts w:eastAsia="Times New Roman" w:cs="Times New Roman"/>
                <w:spacing w:val="-6"/>
                <w:szCs w:val="18"/>
                <w:lang w:eastAsia="fr-FR"/>
              </w:rPr>
              <w:fldChar w:fldCharType="end"/>
            </w:r>
          </w:p>
        </w:tc>
      </w:tr>
      <w:tr w:rsidR="00F4262A" w:rsidRPr="008A7D3F" w14:paraId="139ED9A6" w14:textId="77777777" w:rsidTr="00586223">
        <w:trPr>
          <w:trHeight w:val="403"/>
          <w:jc w:val="center"/>
        </w:trPr>
        <w:tc>
          <w:tcPr>
            <w:tcW w:w="4106" w:type="dxa"/>
            <w:vAlign w:val="center"/>
          </w:tcPr>
          <w:p w14:paraId="3C737D91"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28.1</w:t>
            </w:r>
          </w:p>
        </w:tc>
        <w:tc>
          <w:tcPr>
            <w:tcW w:w="3969" w:type="dxa"/>
            <w:vAlign w:val="center"/>
          </w:tcPr>
          <w:p w14:paraId="35A4F02E" w14:textId="1405B380" w:rsidR="00F4262A" w:rsidRPr="00093392" w:rsidRDefault="002C0846"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_Ref192600861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9.2</w:t>
            </w:r>
            <w:r w:rsidRPr="00093392">
              <w:rPr>
                <w:rFonts w:eastAsia="Times New Roman" w:cs="Times New Roman"/>
                <w:spacing w:val="-6"/>
                <w:szCs w:val="18"/>
                <w:lang w:eastAsia="fr-FR"/>
              </w:rPr>
              <w:fldChar w:fldCharType="end"/>
            </w:r>
          </w:p>
        </w:tc>
      </w:tr>
      <w:tr w:rsidR="00F4262A" w:rsidRPr="008A7D3F" w14:paraId="04B1A3C9" w14:textId="77777777" w:rsidTr="00586223">
        <w:trPr>
          <w:trHeight w:val="403"/>
          <w:jc w:val="center"/>
        </w:trPr>
        <w:tc>
          <w:tcPr>
            <w:tcW w:w="4106" w:type="dxa"/>
            <w:vAlign w:val="center"/>
          </w:tcPr>
          <w:p w14:paraId="50106CFA"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28.2.2</w:t>
            </w:r>
          </w:p>
        </w:tc>
        <w:tc>
          <w:tcPr>
            <w:tcW w:w="3969" w:type="dxa"/>
            <w:vAlign w:val="center"/>
          </w:tcPr>
          <w:p w14:paraId="21318B17" w14:textId="2AF5FA31" w:rsidR="00F4262A" w:rsidRPr="00093392" w:rsidRDefault="00093392"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_Ref192600871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9.2</w:t>
            </w:r>
            <w:r w:rsidRPr="00093392">
              <w:rPr>
                <w:rFonts w:eastAsia="Times New Roman" w:cs="Times New Roman"/>
                <w:spacing w:val="-6"/>
                <w:szCs w:val="18"/>
                <w:lang w:eastAsia="fr-FR"/>
              </w:rPr>
              <w:fldChar w:fldCharType="end"/>
            </w:r>
          </w:p>
        </w:tc>
      </w:tr>
      <w:tr w:rsidR="00F4262A" w:rsidRPr="008A7D3F" w14:paraId="5FCE78EC" w14:textId="77777777" w:rsidTr="00586223">
        <w:trPr>
          <w:trHeight w:val="403"/>
          <w:jc w:val="center"/>
        </w:trPr>
        <w:tc>
          <w:tcPr>
            <w:tcW w:w="4106" w:type="dxa"/>
            <w:vAlign w:val="center"/>
          </w:tcPr>
          <w:p w14:paraId="2DE512DD"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28.5</w:t>
            </w:r>
          </w:p>
        </w:tc>
        <w:tc>
          <w:tcPr>
            <w:tcW w:w="3969" w:type="dxa"/>
            <w:vAlign w:val="center"/>
          </w:tcPr>
          <w:p w14:paraId="48116EA5" w14:textId="4BB69946" w:rsidR="00F4262A" w:rsidRPr="00093392" w:rsidRDefault="00093392"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_Ref192600878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9.5</w:t>
            </w:r>
            <w:r w:rsidRPr="00093392">
              <w:rPr>
                <w:rFonts w:eastAsia="Times New Roman" w:cs="Times New Roman"/>
                <w:spacing w:val="-6"/>
                <w:szCs w:val="18"/>
                <w:lang w:eastAsia="fr-FR"/>
              </w:rPr>
              <w:fldChar w:fldCharType="end"/>
            </w:r>
          </w:p>
        </w:tc>
      </w:tr>
      <w:tr w:rsidR="00F4262A" w:rsidRPr="008A7D3F" w14:paraId="1A9FAEE3" w14:textId="77777777" w:rsidTr="00586223">
        <w:trPr>
          <w:trHeight w:val="403"/>
          <w:jc w:val="center"/>
        </w:trPr>
        <w:tc>
          <w:tcPr>
            <w:tcW w:w="4106" w:type="dxa"/>
            <w:vAlign w:val="center"/>
          </w:tcPr>
          <w:p w14:paraId="0F01CC6E"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3.9</w:t>
            </w:r>
          </w:p>
        </w:tc>
        <w:tc>
          <w:tcPr>
            <w:tcW w:w="3969" w:type="dxa"/>
            <w:vAlign w:val="center"/>
          </w:tcPr>
          <w:p w14:paraId="530C5181" w14:textId="54C8A277" w:rsidR="00F4262A" w:rsidRPr="00093392" w:rsidRDefault="00093392"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_Ref192600899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9.8</w:t>
            </w:r>
            <w:r w:rsidRPr="00093392">
              <w:rPr>
                <w:rFonts w:eastAsia="Times New Roman" w:cs="Times New Roman"/>
                <w:spacing w:val="-6"/>
                <w:szCs w:val="18"/>
                <w:lang w:eastAsia="fr-FR"/>
              </w:rPr>
              <w:fldChar w:fldCharType="end"/>
            </w:r>
          </w:p>
        </w:tc>
      </w:tr>
      <w:tr w:rsidR="00F4262A" w:rsidRPr="008A7D3F" w14:paraId="1E9C1A1A" w14:textId="77777777" w:rsidTr="00586223">
        <w:trPr>
          <w:trHeight w:val="403"/>
          <w:jc w:val="center"/>
        </w:trPr>
        <w:tc>
          <w:tcPr>
            <w:tcW w:w="4106" w:type="dxa"/>
            <w:vAlign w:val="center"/>
          </w:tcPr>
          <w:p w14:paraId="7B04F8F4"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10.1</w:t>
            </w:r>
          </w:p>
        </w:tc>
        <w:tc>
          <w:tcPr>
            <w:tcW w:w="3969" w:type="dxa"/>
            <w:vAlign w:val="center"/>
          </w:tcPr>
          <w:p w14:paraId="08CF9537" w14:textId="154FC6AF" w:rsidR="00F4262A" w:rsidRPr="00093392" w:rsidRDefault="00093392"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_Ref192600912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10</w:t>
            </w:r>
            <w:r w:rsidRPr="00093392">
              <w:rPr>
                <w:rFonts w:eastAsia="Times New Roman" w:cs="Times New Roman"/>
                <w:spacing w:val="-6"/>
                <w:szCs w:val="18"/>
                <w:lang w:eastAsia="fr-FR"/>
              </w:rPr>
              <w:fldChar w:fldCharType="end"/>
            </w:r>
          </w:p>
        </w:tc>
      </w:tr>
      <w:tr w:rsidR="00F4262A" w:rsidRPr="008A7D3F" w14:paraId="607BF491" w14:textId="77777777" w:rsidTr="00586223">
        <w:trPr>
          <w:trHeight w:val="403"/>
          <w:jc w:val="center"/>
        </w:trPr>
        <w:tc>
          <w:tcPr>
            <w:tcW w:w="4106" w:type="dxa"/>
            <w:vAlign w:val="center"/>
          </w:tcPr>
          <w:p w14:paraId="65A216FC"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10.4</w:t>
            </w:r>
          </w:p>
        </w:tc>
        <w:tc>
          <w:tcPr>
            <w:tcW w:w="3969" w:type="dxa"/>
            <w:vAlign w:val="center"/>
          </w:tcPr>
          <w:p w14:paraId="16589C96" w14:textId="1BF49F18" w:rsidR="00F4262A" w:rsidRPr="00093392" w:rsidRDefault="00093392"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_Ref192600920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11</w:t>
            </w:r>
            <w:r w:rsidRPr="00093392">
              <w:rPr>
                <w:rFonts w:eastAsia="Times New Roman" w:cs="Times New Roman"/>
                <w:spacing w:val="-6"/>
                <w:szCs w:val="18"/>
                <w:lang w:eastAsia="fr-FR"/>
              </w:rPr>
              <w:fldChar w:fldCharType="end"/>
            </w:r>
          </w:p>
        </w:tc>
      </w:tr>
      <w:tr w:rsidR="00F4262A" w:rsidRPr="008A7D3F" w14:paraId="551D756D" w14:textId="77777777" w:rsidTr="00586223">
        <w:trPr>
          <w:trHeight w:val="403"/>
          <w:jc w:val="center"/>
        </w:trPr>
        <w:tc>
          <w:tcPr>
            <w:tcW w:w="4106" w:type="dxa"/>
            <w:vAlign w:val="center"/>
          </w:tcPr>
          <w:p w14:paraId="0E6242DC" w14:textId="74A87CB2"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12.3.2, 12.3, 12.4.4 et 42</w:t>
            </w:r>
          </w:p>
        </w:tc>
        <w:tc>
          <w:tcPr>
            <w:tcW w:w="3969" w:type="dxa"/>
            <w:vAlign w:val="center"/>
          </w:tcPr>
          <w:p w14:paraId="6AAB9FC7" w14:textId="0970DAB1" w:rsidR="00F4262A" w:rsidRPr="00093392" w:rsidRDefault="00093392"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_Ref192600943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11.2</w:t>
            </w:r>
            <w:r w:rsidRPr="00093392">
              <w:rPr>
                <w:rFonts w:eastAsia="Times New Roman" w:cs="Times New Roman"/>
                <w:spacing w:val="-6"/>
                <w:szCs w:val="18"/>
                <w:lang w:eastAsia="fr-FR"/>
              </w:rPr>
              <w:fldChar w:fldCharType="end"/>
            </w:r>
          </w:p>
        </w:tc>
      </w:tr>
      <w:tr w:rsidR="00F4262A" w:rsidRPr="008A7D3F" w14:paraId="44A3484C" w14:textId="77777777" w:rsidTr="00586223">
        <w:trPr>
          <w:trHeight w:val="403"/>
          <w:jc w:val="center"/>
        </w:trPr>
        <w:tc>
          <w:tcPr>
            <w:tcW w:w="4106" w:type="dxa"/>
            <w:vAlign w:val="center"/>
          </w:tcPr>
          <w:p w14:paraId="662EB228"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42.2</w:t>
            </w:r>
          </w:p>
        </w:tc>
        <w:tc>
          <w:tcPr>
            <w:tcW w:w="3969" w:type="dxa"/>
            <w:vAlign w:val="center"/>
          </w:tcPr>
          <w:p w14:paraId="2875A763" w14:textId="2CB2545A" w:rsidR="00F4262A" w:rsidRPr="00093392" w:rsidRDefault="00093392"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_Ref192600957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13.1</w:t>
            </w:r>
            <w:r w:rsidRPr="00093392">
              <w:rPr>
                <w:rFonts w:eastAsia="Times New Roman" w:cs="Times New Roman"/>
                <w:spacing w:val="-6"/>
                <w:szCs w:val="18"/>
                <w:lang w:eastAsia="fr-FR"/>
              </w:rPr>
              <w:fldChar w:fldCharType="end"/>
            </w:r>
          </w:p>
        </w:tc>
      </w:tr>
      <w:tr w:rsidR="00F4262A" w:rsidRPr="008A7D3F" w14:paraId="1D778F8B" w14:textId="77777777" w:rsidTr="00586223">
        <w:trPr>
          <w:trHeight w:val="403"/>
          <w:jc w:val="center"/>
        </w:trPr>
        <w:tc>
          <w:tcPr>
            <w:tcW w:w="4106" w:type="dxa"/>
            <w:vAlign w:val="center"/>
          </w:tcPr>
          <w:p w14:paraId="47196273"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50.4</w:t>
            </w:r>
          </w:p>
        </w:tc>
        <w:tc>
          <w:tcPr>
            <w:tcW w:w="3969" w:type="dxa"/>
            <w:vAlign w:val="center"/>
          </w:tcPr>
          <w:p w14:paraId="33E2C3A0" w14:textId="47A13566" w:rsidR="00F4262A" w:rsidRPr="00093392" w:rsidRDefault="00093392"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_Ref192600973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16.1</w:t>
            </w:r>
            <w:r w:rsidRPr="00093392">
              <w:rPr>
                <w:rFonts w:eastAsia="Times New Roman" w:cs="Times New Roman"/>
                <w:spacing w:val="-6"/>
                <w:szCs w:val="18"/>
                <w:lang w:eastAsia="fr-FR"/>
              </w:rPr>
              <w:fldChar w:fldCharType="end"/>
            </w:r>
          </w:p>
        </w:tc>
      </w:tr>
      <w:tr w:rsidR="00F4262A" w:rsidRPr="008A7D3F" w14:paraId="2D8EE037" w14:textId="77777777" w:rsidTr="00586223">
        <w:trPr>
          <w:trHeight w:val="403"/>
          <w:jc w:val="center"/>
        </w:trPr>
        <w:tc>
          <w:tcPr>
            <w:tcW w:w="4106" w:type="dxa"/>
            <w:vAlign w:val="center"/>
          </w:tcPr>
          <w:p w14:paraId="0ECA86BD"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52.1</w:t>
            </w:r>
          </w:p>
        </w:tc>
        <w:tc>
          <w:tcPr>
            <w:tcW w:w="3969" w:type="dxa"/>
            <w:vAlign w:val="center"/>
          </w:tcPr>
          <w:p w14:paraId="0A9FBFD4" w14:textId="6FA568A9" w:rsidR="00F4262A" w:rsidRPr="00093392" w:rsidRDefault="00093392"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_Ref192600982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16.2</w:t>
            </w:r>
            <w:r w:rsidRPr="00093392">
              <w:rPr>
                <w:rFonts w:eastAsia="Times New Roman" w:cs="Times New Roman"/>
                <w:spacing w:val="-6"/>
                <w:szCs w:val="18"/>
                <w:lang w:eastAsia="fr-FR"/>
              </w:rPr>
              <w:fldChar w:fldCharType="end"/>
            </w:r>
          </w:p>
        </w:tc>
      </w:tr>
      <w:tr w:rsidR="00F4262A" w:rsidRPr="008A7D3F" w14:paraId="7613B1D5" w14:textId="77777777" w:rsidTr="00586223">
        <w:trPr>
          <w:trHeight w:val="403"/>
          <w:jc w:val="center"/>
        </w:trPr>
        <w:tc>
          <w:tcPr>
            <w:tcW w:w="4106" w:type="dxa"/>
            <w:vAlign w:val="center"/>
          </w:tcPr>
          <w:p w14:paraId="5D3C5A4C"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52.7.3</w:t>
            </w:r>
          </w:p>
        </w:tc>
        <w:tc>
          <w:tcPr>
            <w:tcW w:w="3969" w:type="dxa"/>
            <w:vAlign w:val="center"/>
          </w:tcPr>
          <w:p w14:paraId="6F60F7EA" w14:textId="0550C232" w:rsidR="00F4262A" w:rsidRPr="00093392" w:rsidRDefault="00093392"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_Ref192601004 \w \h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18.1</w:t>
            </w:r>
            <w:r w:rsidRPr="00093392">
              <w:rPr>
                <w:rFonts w:eastAsia="Times New Roman" w:cs="Times New Roman"/>
                <w:spacing w:val="-6"/>
                <w:szCs w:val="18"/>
                <w:lang w:eastAsia="fr-FR"/>
              </w:rPr>
              <w:fldChar w:fldCharType="end"/>
            </w:r>
          </w:p>
        </w:tc>
      </w:tr>
      <w:tr w:rsidR="00F4262A" w:rsidRPr="008A7D3F" w14:paraId="59F76B1E" w14:textId="77777777" w:rsidTr="00586223">
        <w:trPr>
          <w:trHeight w:val="403"/>
          <w:jc w:val="center"/>
        </w:trPr>
        <w:tc>
          <w:tcPr>
            <w:tcW w:w="4106" w:type="dxa"/>
            <w:vAlign w:val="center"/>
          </w:tcPr>
          <w:p w14:paraId="6C9A32E2" w14:textId="77777777" w:rsidR="00F4262A" w:rsidRPr="00093392" w:rsidRDefault="00F4262A"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t>55.3.1 et 55.3.2</w:t>
            </w:r>
          </w:p>
        </w:tc>
        <w:tc>
          <w:tcPr>
            <w:tcW w:w="3969" w:type="dxa"/>
            <w:vAlign w:val="center"/>
          </w:tcPr>
          <w:p w14:paraId="729F07B4" w14:textId="792A3258" w:rsidR="00F4262A" w:rsidRPr="00093392" w:rsidRDefault="00093392" w:rsidP="00DA6266">
            <w:pPr>
              <w:spacing w:after="60"/>
              <w:rPr>
                <w:rFonts w:eastAsia="Times New Roman" w:cs="Times New Roman"/>
                <w:spacing w:val="-6"/>
                <w:szCs w:val="18"/>
                <w:lang w:eastAsia="fr-FR"/>
              </w:rPr>
            </w:pPr>
            <w:r w:rsidRPr="00093392">
              <w:rPr>
                <w:rFonts w:eastAsia="Times New Roman" w:cs="Times New Roman"/>
                <w:spacing w:val="-6"/>
                <w:szCs w:val="18"/>
                <w:lang w:eastAsia="fr-FR"/>
              </w:rPr>
              <w:fldChar w:fldCharType="begin"/>
            </w:r>
            <w:r w:rsidRPr="00093392">
              <w:rPr>
                <w:rFonts w:eastAsia="Times New Roman" w:cs="Times New Roman"/>
                <w:spacing w:val="-6"/>
                <w:szCs w:val="18"/>
                <w:lang w:eastAsia="fr-FR"/>
              </w:rPr>
              <w:instrText xml:space="preserve"> REF _Ref192601021 \w \h </w:instrText>
            </w:r>
            <w:r>
              <w:rPr>
                <w:rFonts w:eastAsia="Times New Roman" w:cs="Times New Roman"/>
                <w:spacing w:val="-6"/>
                <w:szCs w:val="18"/>
                <w:lang w:eastAsia="fr-FR"/>
              </w:rPr>
              <w:instrText xml:space="preserve"> \* MERGEFORMAT </w:instrText>
            </w:r>
            <w:r w:rsidRPr="00093392">
              <w:rPr>
                <w:rFonts w:eastAsia="Times New Roman" w:cs="Times New Roman"/>
                <w:spacing w:val="-6"/>
                <w:szCs w:val="18"/>
                <w:lang w:eastAsia="fr-FR"/>
              </w:rPr>
            </w:r>
            <w:r w:rsidRPr="00093392">
              <w:rPr>
                <w:rFonts w:eastAsia="Times New Roman" w:cs="Times New Roman"/>
                <w:spacing w:val="-6"/>
                <w:szCs w:val="18"/>
                <w:lang w:eastAsia="fr-FR"/>
              </w:rPr>
              <w:fldChar w:fldCharType="separate"/>
            </w:r>
            <w:r w:rsidR="0047119A">
              <w:rPr>
                <w:rFonts w:eastAsia="Times New Roman" w:cs="Times New Roman"/>
                <w:spacing w:val="-6"/>
                <w:szCs w:val="18"/>
                <w:lang w:eastAsia="fr-FR"/>
              </w:rPr>
              <w:t>19</w:t>
            </w:r>
            <w:r w:rsidRPr="00093392">
              <w:rPr>
                <w:rFonts w:eastAsia="Times New Roman" w:cs="Times New Roman"/>
                <w:spacing w:val="-6"/>
                <w:szCs w:val="18"/>
                <w:lang w:eastAsia="fr-FR"/>
              </w:rPr>
              <w:fldChar w:fldCharType="end"/>
            </w:r>
          </w:p>
        </w:tc>
      </w:tr>
      <w:bookmarkEnd w:id="161"/>
    </w:tbl>
    <w:p w14:paraId="25F61D44" w14:textId="77777777" w:rsidR="00F4262A" w:rsidRPr="008A7D3F" w:rsidRDefault="00F4262A" w:rsidP="00DA6266">
      <w:pPr>
        <w:tabs>
          <w:tab w:val="left" w:leader="dot" w:pos="9356"/>
        </w:tabs>
        <w:rPr>
          <w:rFonts w:eastAsia="Times New Roman" w:cs="Times New Roman"/>
          <w:noProof/>
          <w:szCs w:val="20"/>
          <w:lang w:eastAsia="fr-FR"/>
        </w:rPr>
      </w:pPr>
    </w:p>
    <w:p w14:paraId="43854CEF" w14:textId="6F84705C" w:rsidR="00F4262A" w:rsidRPr="006F4759" w:rsidRDefault="00F4262A" w:rsidP="006F4759">
      <w:pPr>
        <w:pBdr>
          <w:top w:val="single" w:sz="4" w:space="1" w:color="auto"/>
          <w:left w:val="single" w:sz="4" w:space="4" w:color="auto"/>
          <w:bottom w:val="single" w:sz="4" w:space="1" w:color="auto"/>
          <w:right w:val="single" w:sz="4" w:space="1" w:color="auto"/>
        </w:pBdr>
        <w:rPr>
          <w:rFonts w:eastAsia="Times New Roman" w:cs="Times New Roman"/>
          <w:noProof/>
          <w:spacing w:val="-6"/>
          <w:lang w:eastAsia="fr-FR"/>
        </w:rPr>
      </w:pPr>
      <w:r w:rsidRPr="008A7D3F">
        <w:rPr>
          <w:rFonts w:eastAsia="Times New Roman" w:cs="Times New Roman"/>
          <w:noProof/>
          <w:spacing w:val="-6"/>
          <w:lang w:eastAsia="fr-FR"/>
        </w:rPr>
        <w:t>A noter : Le candidat procède à la signature de l’acte d’engagement au stade de la remise de son offre ou après attribution du marché selon les modalités prévues au règlement de la consultation.</w:t>
      </w:r>
    </w:p>
    <w:p w14:paraId="31DC25BA" w14:textId="2AF4588A" w:rsidR="00C62503" w:rsidRPr="00EE4699" w:rsidRDefault="009A51CB" w:rsidP="00DA6266">
      <w:pPr>
        <w:spacing w:before="480"/>
        <w:rPr>
          <w:i/>
          <w:iCs/>
        </w:rPr>
      </w:pPr>
      <w:r w:rsidRPr="009B318A">
        <w:rPr>
          <w:i/>
          <w:iCs/>
        </w:rPr>
        <w:t>Fin du document.</w:t>
      </w:r>
      <w:r w:rsidR="00573EBA" w:rsidRPr="00573EBA">
        <w:rPr>
          <w:rFonts w:ascii="Times New Roman" w:eastAsia="Times New Roman" w:hAnsi="Times New Roman" w:cs="Times New Roman"/>
          <w:kern w:val="0"/>
          <w:sz w:val="24"/>
          <w:szCs w:val="24"/>
          <w:lang w:eastAsia="fr-FR"/>
          <w14:ligatures w14:val="none"/>
        </w:rPr>
        <w:t xml:space="preserve"> </w:t>
      </w:r>
    </w:p>
    <w:sectPr w:rsidR="00C62503" w:rsidRPr="00EE4699" w:rsidSect="0083472B">
      <w:pgSz w:w="11906" w:h="16838"/>
      <w:pgMar w:top="1959" w:right="720" w:bottom="1702" w:left="79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9237A9" w14:textId="77777777" w:rsidR="00186900" w:rsidRDefault="00186900" w:rsidP="009A51CB">
      <w:pPr>
        <w:spacing w:after="0" w:line="240" w:lineRule="auto"/>
      </w:pPr>
      <w:r>
        <w:separator/>
      </w:r>
    </w:p>
  </w:endnote>
  <w:endnote w:type="continuationSeparator" w:id="0">
    <w:p w14:paraId="55528B41" w14:textId="77777777" w:rsidR="00186900" w:rsidRDefault="00186900" w:rsidP="009A51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Calibri"/>
    <w:charset w:val="00"/>
    <w:family w:val="auto"/>
    <w:pitch w:val="variable"/>
    <w:sig w:usb0="2000020F" w:usb1="00000003" w:usb2="00000000" w:usb3="00000000" w:csb0="00000197" w:csb1="00000000"/>
  </w:font>
  <w:font w:name="Microsoft Sans Serif">
    <w:panose1 w:val="020B0604020202020204"/>
    <w:charset w:val="00"/>
    <w:family w:val="swiss"/>
    <w:pitch w:val="variable"/>
    <w:sig w:usb0="E5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MT">
    <w:altName w:val="Arial"/>
    <w:charset w:val="01"/>
    <w:family w:val="swiss"/>
    <w:pitch w:val="variable"/>
  </w:font>
  <w:font w:name="Myriad Pro">
    <w:altName w:val="Segoe UI"/>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Rounded">
    <w:altName w:val="Times New Roman"/>
    <w:charset w:val="00"/>
    <w:family w:val="auto"/>
    <w:pitch w:val="default"/>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BF856F" w14:textId="33058D5A" w:rsidR="009B6F87" w:rsidRDefault="009B6F87">
    <w:pPr>
      <w:pStyle w:val="Pieddepage"/>
    </w:pPr>
    <w:bookmarkStart w:id="9" w:name="_Hlk69378641"/>
    <w:r>
      <w:rPr>
        <w:sz w:val="18"/>
        <w:szCs w:val="18"/>
      </w:rPr>
      <w:t>Marché de travaux</w:t>
    </w:r>
    <w:r w:rsidRPr="006F42C5">
      <w:rPr>
        <w:sz w:val="18"/>
        <w:szCs w:val="18"/>
      </w:rPr>
      <w:t xml:space="preserve"> pour </w:t>
    </w:r>
    <w:bookmarkEnd w:id="9"/>
    <w:r w:rsidR="00CD043A">
      <w:rPr>
        <w:sz w:val="18"/>
        <w:szCs w:val="18"/>
      </w:rPr>
      <w:t>l’aménagement de la F</w:t>
    </w:r>
    <w:r w:rsidR="00560E9E">
      <w:rPr>
        <w:sz w:val="18"/>
        <w:szCs w:val="18"/>
      </w:rPr>
      <w:t>EMIS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B0674F" w14:textId="56FF2A06" w:rsidR="009B6F87" w:rsidRDefault="00347E8B" w:rsidP="00560E9E">
    <w:pPr>
      <w:pStyle w:val="Pieddepage"/>
      <w:tabs>
        <w:tab w:val="clear" w:pos="9072"/>
        <w:tab w:val="right" w:pos="10206"/>
      </w:tabs>
    </w:pPr>
    <w:r w:rsidRPr="00560E9E">
      <w:t>25SLA09_FEMIS_Aménagements</w:t>
    </w:r>
    <w:r w:rsidR="009B6F87">
      <w:tab/>
    </w:r>
    <w:r w:rsidR="00560E9E">
      <w:tab/>
    </w:r>
    <w:r w:rsidR="009B6F87">
      <w:t xml:space="preserve">Page </w:t>
    </w:r>
    <w:r w:rsidR="009B6F87">
      <w:rPr>
        <w:b/>
        <w:bCs/>
      </w:rPr>
      <w:fldChar w:fldCharType="begin"/>
    </w:r>
    <w:r w:rsidR="009B6F87">
      <w:rPr>
        <w:b/>
        <w:bCs/>
      </w:rPr>
      <w:instrText>PAGE  \* Arabic  \* MERGEFORMAT</w:instrText>
    </w:r>
    <w:r w:rsidR="009B6F87">
      <w:rPr>
        <w:b/>
        <w:bCs/>
      </w:rPr>
      <w:fldChar w:fldCharType="separate"/>
    </w:r>
    <w:r w:rsidR="009B6F87">
      <w:rPr>
        <w:b/>
        <w:bCs/>
      </w:rPr>
      <w:t>1</w:t>
    </w:r>
    <w:r w:rsidR="009B6F87">
      <w:rPr>
        <w:b/>
        <w:bCs/>
      </w:rPr>
      <w:fldChar w:fldCharType="end"/>
    </w:r>
    <w:r w:rsidR="009B6F87">
      <w:t xml:space="preserve"> sur </w:t>
    </w:r>
    <w:r w:rsidR="009B6F87">
      <w:rPr>
        <w:b/>
        <w:bCs/>
      </w:rPr>
      <w:fldChar w:fldCharType="begin"/>
    </w:r>
    <w:r w:rsidR="009B6F87">
      <w:rPr>
        <w:b/>
        <w:bCs/>
      </w:rPr>
      <w:instrText>NUMPAGES  \* Arabic  \* MERGEFORMAT</w:instrText>
    </w:r>
    <w:r w:rsidR="009B6F87">
      <w:rPr>
        <w:b/>
        <w:bCs/>
      </w:rPr>
      <w:fldChar w:fldCharType="separate"/>
    </w:r>
    <w:r w:rsidR="009B6F87">
      <w:rPr>
        <w:b/>
        <w:bCs/>
      </w:rPr>
      <w:t>2</w:t>
    </w:r>
    <w:r w:rsidR="009B6F87">
      <w:rPr>
        <w:b/>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A56063" w14:textId="77777777" w:rsidR="00186900" w:rsidRDefault="00186900" w:rsidP="009A51CB">
      <w:pPr>
        <w:spacing w:after="0" w:line="240" w:lineRule="auto"/>
      </w:pPr>
      <w:r>
        <w:separator/>
      </w:r>
    </w:p>
  </w:footnote>
  <w:footnote w:type="continuationSeparator" w:id="0">
    <w:p w14:paraId="74F43E0F" w14:textId="77777777" w:rsidR="00186900" w:rsidRDefault="00186900" w:rsidP="009A51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6EEAC4" w14:textId="72975AEF" w:rsidR="009B6F87" w:rsidRDefault="009B6F87">
    <w:pPr>
      <w:pStyle w:val="En-tte"/>
    </w:pPr>
    <w:r>
      <w:rPr>
        <w:noProof/>
      </w:rPr>
      <mc:AlternateContent>
        <mc:Choice Requires="wps">
          <w:drawing>
            <wp:anchor distT="0" distB="0" distL="0" distR="0" simplePos="0" relativeHeight="251663360" behindDoc="1" locked="0" layoutInCell="1" allowOverlap="1" wp14:anchorId="07F8CF53" wp14:editId="19C4D7CA">
              <wp:simplePos x="0" y="0"/>
              <wp:positionH relativeFrom="page">
                <wp:posOffset>752475</wp:posOffset>
              </wp:positionH>
              <wp:positionV relativeFrom="page">
                <wp:posOffset>485775</wp:posOffset>
              </wp:positionV>
              <wp:extent cx="3886200" cy="398780"/>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86200" cy="398780"/>
                      </a:xfrm>
                      <a:prstGeom prst="rect">
                        <a:avLst/>
                      </a:prstGeom>
                    </wps:spPr>
                    <wps:txbx>
                      <w:txbxContent>
                        <w:p w14:paraId="3AAA3DDF" w14:textId="04C1D703" w:rsidR="009B6F87" w:rsidRPr="00F3290C" w:rsidRDefault="00560E9E" w:rsidP="009A51CB">
                          <w:pPr>
                            <w:spacing w:before="14"/>
                            <w:ind w:left="20"/>
                            <w:rPr>
                              <w:rFonts w:ascii="Arial MT" w:hAnsi="Arial MT"/>
                              <w:sz w:val="20"/>
                              <w:szCs w:val="28"/>
                            </w:rPr>
                          </w:pPr>
                          <w:r>
                            <w:rPr>
                              <w:rFonts w:ascii="Arial MT" w:hAnsi="Arial MT"/>
                              <w:sz w:val="20"/>
                              <w:szCs w:val="28"/>
                            </w:rPr>
                            <w:t xml:space="preserve">La </w:t>
                          </w:r>
                          <w:r w:rsidR="00927AD7">
                            <w:rPr>
                              <w:rFonts w:ascii="Arial MT" w:hAnsi="Arial MT"/>
                              <w:sz w:val="20"/>
                              <w:szCs w:val="28"/>
                            </w:rPr>
                            <w:t>Fémis</w:t>
                          </w:r>
                          <w:r w:rsidR="009B6F87" w:rsidRPr="00F3290C">
                            <w:rPr>
                              <w:rFonts w:ascii="Arial MT" w:hAnsi="Arial MT"/>
                              <w:sz w:val="20"/>
                              <w:szCs w:val="28"/>
                            </w:rPr>
                            <w:t xml:space="preserve"> </w:t>
                          </w:r>
                          <w:r w:rsidR="00C312A1">
                            <w:rPr>
                              <w:rFonts w:ascii="Arial MT" w:hAnsi="Arial MT"/>
                              <w:sz w:val="20"/>
                              <w:szCs w:val="28"/>
                            </w:rPr>
                            <w:t>-</w:t>
                          </w:r>
                          <w:r w:rsidR="009B6F87" w:rsidRPr="00F3290C">
                            <w:rPr>
                              <w:rFonts w:ascii="Arial MT" w:hAnsi="Arial MT"/>
                              <w:sz w:val="20"/>
                              <w:szCs w:val="28"/>
                            </w:rPr>
                            <w:t xml:space="preserve"> </w:t>
                          </w:r>
                          <w:r>
                            <w:rPr>
                              <w:rFonts w:ascii="Arial MT" w:hAnsi="Arial MT"/>
                              <w:sz w:val="20"/>
                              <w:szCs w:val="28"/>
                            </w:rPr>
                            <w:t>Travaux d’aménagements</w:t>
                          </w:r>
                          <w:r w:rsidR="00C312A1">
                            <w:rPr>
                              <w:rFonts w:ascii="Arial MT" w:hAnsi="Arial MT"/>
                              <w:sz w:val="20"/>
                              <w:szCs w:val="28"/>
                            </w:rPr>
                            <w:t xml:space="preserve"> – 75018 PARIS</w:t>
                          </w:r>
                        </w:p>
                        <w:p w14:paraId="30147066" w14:textId="1BA4C214" w:rsidR="009B6F87" w:rsidRPr="00F3290C" w:rsidRDefault="009B6F87" w:rsidP="009A51CB">
                          <w:pPr>
                            <w:spacing w:before="120"/>
                            <w:ind w:left="20"/>
                            <w:rPr>
                              <w:rFonts w:ascii="Arial MT" w:hAnsi="Arial MT"/>
                              <w:sz w:val="20"/>
                              <w:szCs w:val="28"/>
                            </w:rPr>
                          </w:pPr>
                          <w:r>
                            <w:rPr>
                              <w:rFonts w:ascii="Arial MT" w:hAnsi="Arial MT"/>
                              <w:sz w:val="20"/>
                              <w:szCs w:val="28"/>
                            </w:rPr>
                            <w:t>Cahier des Clause Administratives Particulières</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07F8CF53" id="_x0000_t202" coordsize="21600,21600" o:spt="202" path="m,l,21600r21600,l21600,xe">
              <v:stroke joinstyle="miter"/>
              <v:path gradientshapeok="t" o:connecttype="rect"/>
            </v:shapetype>
            <v:shape id="Textbox 3" o:spid="_x0000_s1032" type="#_x0000_t202" style="position:absolute;left:0;text-align:left;margin-left:59.25pt;margin-top:38.25pt;width:306pt;height:31.4pt;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" filled="f" stroked="f">
              <v:textbox inset="0,0,0,0">
                <w:txbxContent>
                  <w:p w14:paraId="3AAA3DDF" w14:textId="04C1D703" w:rsidR="009B6F87" w:rsidRPr="00F3290C" w:rsidRDefault="00560E9E" w:rsidP="009A51CB">
                    <w:pPr>
                      <w:spacing w:before="14"/>
                      <w:ind w:left="20"/>
                      <w:rPr>
                        <w:rFonts w:ascii="Arial MT" w:hAnsi="Arial MT"/>
                        <w:sz w:val="20"/>
                        <w:szCs w:val="28"/>
                      </w:rPr>
                    </w:pPr>
                    <w:r>
                      <w:rPr>
                        <w:rFonts w:ascii="Arial MT" w:hAnsi="Arial MT"/>
                        <w:sz w:val="20"/>
                        <w:szCs w:val="28"/>
                      </w:rPr>
                      <w:t xml:space="preserve">La </w:t>
                    </w:r>
                    <w:r w:rsidR="00927AD7">
                      <w:rPr>
                        <w:rFonts w:ascii="Arial MT" w:hAnsi="Arial MT"/>
                        <w:sz w:val="20"/>
                        <w:szCs w:val="28"/>
                      </w:rPr>
                      <w:t>Fémis</w:t>
                    </w:r>
                    <w:r w:rsidR="009B6F87" w:rsidRPr="00F3290C">
                      <w:rPr>
                        <w:rFonts w:ascii="Arial MT" w:hAnsi="Arial MT"/>
                        <w:sz w:val="20"/>
                        <w:szCs w:val="28"/>
                      </w:rPr>
                      <w:t xml:space="preserve"> </w:t>
                    </w:r>
                    <w:r w:rsidR="00C312A1">
                      <w:rPr>
                        <w:rFonts w:ascii="Arial MT" w:hAnsi="Arial MT"/>
                        <w:sz w:val="20"/>
                        <w:szCs w:val="28"/>
                      </w:rPr>
                      <w:t>-</w:t>
                    </w:r>
                    <w:r w:rsidR="009B6F87" w:rsidRPr="00F3290C">
                      <w:rPr>
                        <w:rFonts w:ascii="Arial MT" w:hAnsi="Arial MT"/>
                        <w:sz w:val="20"/>
                        <w:szCs w:val="28"/>
                      </w:rPr>
                      <w:t xml:space="preserve"> </w:t>
                    </w:r>
                    <w:r>
                      <w:rPr>
                        <w:rFonts w:ascii="Arial MT" w:hAnsi="Arial MT"/>
                        <w:sz w:val="20"/>
                        <w:szCs w:val="28"/>
                      </w:rPr>
                      <w:t>Travaux d’aménagements</w:t>
                    </w:r>
                    <w:r w:rsidR="00C312A1">
                      <w:rPr>
                        <w:rFonts w:ascii="Arial MT" w:hAnsi="Arial MT"/>
                        <w:sz w:val="20"/>
                        <w:szCs w:val="28"/>
                      </w:rPr>
                      <w:t xml:space="preserve"> – 75018 PARIS</w:t>
                    </w:r>
                  </w:p>
                  <w:p w14:paraId="30147066" w14:textId="1BA4C214" w:rsidR="009B6F87" w:rsidRPr="00F3290C" w:rsidRDefault="009B6F87" w:rsidP="009A51CB">
                    <w:pPr>
                      <w:spacing w:before="120"/>
                      <w:ind w:left="20"/>
                      <w:rPr>
                        <w:rFonts w:ascii="Arial MT" w:hAnsi="Arial MT"/>
                        <w:sz w:val="20"/>
                        <w:szCs w:val="28"/>
                      </w:rPr>
                    </w:pPr>
                    <w:r>
                      <w:rPr>
                        <w:rFonts w:ascii="Arial MT" w:hAnsi="Arial MT"/>
                        <w:sz w:val="20"/>
                        <w:szCs w:val="28"/>
                      </w:rPr>
                      <w:t>Cahier des Clause Administratives Particulières</w:t>
                    </w:r>
                  </w:p>
                </w:txbxContent>
              </v:textbox>
              <w10:wrap anchorx="page" anchory="page"/>
            </v:shape>
          </w:pict>
        </mc:Fallback>
      </mc:AlternateContent>
    </w:r>
    <w:r>
      <w:rPr>
        <w:noProof/>
      </w:rPr>
      <mc:AlternateContent>
        <mc:Choice Requires="wps">
          <w:drawing>
            <wp:anchor distT="0" distB="0" distL="0" distR="0" simplePos="0" relativeHeight="251661312" behindDoc="1" locked="0" layoutInCell="1" allowOverlap="1" wp14:anchorId="2BD5C408" wp14:editId="795358F1">
              <wp:simplePos x="0" y="0"/>
              <wp:positionH relativeFrom="page">
                <wp:posOffset>692150</wp:posOffset>
              </wp:positionH>
              <wp:positionV relativeFrom="page">
                <wp:posOffset>450850</wp:posOffset>
              </wp:positionV>
              <wp:extent cx="6381115" cy="463550"/>
              <wp:effectExtent l="0" t="0" r="635" b="0"/>
              <wp:wrapNone/>
              <wp:docPr id="2" name="Graphi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81115" cy="463550"/>
                      </a:xfrm>
                      <a:custGeom>
                        <a:avLst/>
                        <a:gdLst/>
                        <a:ahLst/>
                        <a:cxnLst/>
                        <a:rect l="l" t="t" r="r" b="b"/>
                        <a:pathLst>
                          <a:path w="6171565" h="398780">
                            <a:moveTo>
                              <a:pt x="6171438" y="0"/>
                            </a:moveTo>
                            <a:lnTo>
                              <a:pt x="6165342" y="0"/>
                            </a:lnTo>
                            <a:lnTo>
                              <a:pt x="5445252" y="0"/>
                            </a:lnTo>
                            <a:lnTo>
                              <a:pt x="5445252" y="6083"/>
                            </a:lnTo>
                            <a:lnTo>
                              <a:pt x="5445252" y="392417"/>
                            </a:lnTo>
                            <a:lnTo>
                              <a:pt x="6096" y="392417"/>
                            </a:lnTo>
                            <a:lnTo>
                              <a:pt x="6096" y="6083"/>
                            </a:lnTo>
                            <a:lnTo>
                              <a:pt x="5445252" y="6083"/>
                            </a:lnTo>
                            <a:lnTo>
                              <a:pt x="5445252" y="0"/>
                            </a:lnTo>
                            <a:lnTo>
                              <a:pt x="6096" y="0"/>
                            </a:lnTo>
                            <a:lnTo>
                              <a:pt x="0" y="0"/>
                            </a:lnTo>
                            <a:lnTo>
                              <a:pt x="0" y="6083"/>
                            </a:lnTo>
                            <a:lnTo>
                              <a:pt x="0" y="392417"/>
                            </a:lnTo>
                            <a:lnTo>
                              <a:pt x="0" y="398513"/>
                            </a:lnTo>
                            <a:lnTo>
                              <a:pt x="6096" y="398513"/>
                            </a:lnTo>
                            <a:lnTo>
                              <a:pt x="5445252" y="398513"/>
                            </a:lnTo>
                            <a:lnTo>
                              <a:pt x="5451335" y="398513"/>
                            </a:lnTo>
                            <a:lnTo>
                              <a:pt x="5451335" y="6083"/>
                            </a:lnTo>
                            <a:lnTo>
                              <a:pt x="6165342" y="6083"/>
                            </a:lnTo>
                            <a:lnTo>
                              <a:pt x="6165342" y="392417"/>
                            </a:lnTo>
                            <a:lnTo>
                              <a:pt x="5451348" y="392417"/>
                            </a:lnTo>
                            <a:lnTo>
                              <a:pt x="5451348" y="398513"/>
                            </a:lnTo>
                            <a:lnTo>
                              <a:pt x="6165342" y="398513"/>
                            </a:lnTo>
                            <a:lnTo>
                              <a:pt x="6171425" y="398513"/>
                            </a:lnTo>
                            <a:lnTo>
                              <a:pt x="6171425" y="392417"/>
                            </a:lnTo>
                            <a:lnTo>
                              <a:pt x="6171425" y="6083"/>
                            </a:lnTo>
                            <a:lnTo>
                              <a:pt x="6171438" y="0"/>
                            </a:lnTo>
                            <a:close/>
                          </a:path>
                        </a:pathLst>
                      </a:custGeom>
                      <a:solidFill>
                        <a:srgbClr val="000000"/>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0BF6" id="Graphic 2" o:spid="_x0000_s1026" style="position:absolute;margin-left:54.5pt;margin-top:35.5pt;width:502.45pt;height:36.5pt;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coordsize="6171565,398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" path="m6171438,r-6096,l5445252,r,6083l5445252,392417r-5439156,l6096,6083r5439156,l5445252,,6096,,,,,6083,,392417r,6096l6096,398513r5439156,l5451335,398513r,-392430l6165342,6083r,386334l5451348,392417r,6096l6165342,398513r6083,l6171425,392417r,-386334l6171438,xe" fillcolor="black" stroked="f">
              <v:path arrowok="t"/>
              <w10:wrap anchorx="page" anchory="page"/>
            </v:shape>
          </w:pict>
        </mc:Fallback>
      </mc:AlternateContent>
    </w:r>
    <w:r>
      <w:rPr>
        <w:noProof/>
      </w:rPr>
      <mc:AlternateContent>
        <mc:Choice Requires="wps">
          <w:drawing>
            <wp:anchor distT="0" distB="0" distL="0" distR="0" simplePos="0" relativeHeight="251665408" behindDoc="1" locked="0" layoutInCell="1" allowOverlap="1" wp14:anchorId="55BDC49C" wp14:editId="5DAEAE40">
              <wp:simplePos x="0" y="0"/>
              <wp:positionH relativeFrom="page">
                <wp:posOffset>6546850</wp:posOffset>
              </wp:positionH>
              <wp:positionV relativeFrom="page">
                <wp:posOffset>590550</wp:posOffset>
              </wp:positionV>
              <wp:extent cx="398145" cy="196850"/>
              <wp:effectExtent l="0" t="0" r="0" b="0"/>
              <wp:wrapNone/>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8145" cy="196850"/>
                      </a:xfrm>
                      <a:prstGeom prst="rect">
                        <a:avLst/>
                      </a:prstGeom>
                    </wps:spPr>
                    <wps:txbx>
                      <w:txbxContent>
                        <w:p w14:paraId="1925A4B7" w14:textId="77777777" w:rsidR="009B6F87" w:rsidRPr="00F3290C" w:rsidRDefault="009B6F87" w:rsidP="009A51CB">
                          <w:pPr>
                            <w:spacing w:before="14"/>
                            <w:ind w:left="20"/>
                            <w:rPr>
                              <w:rFonts w:ascii="Arial MT"/>
                              <w:sz w:val="20"/>
                              <w:szCs w:val="28"/>
                            </w:rPr>
                          </w:pPr>
                          <w:r w:rsidRPr="00F3290C">
                            <w:rPr>
                              <w:rFonts w:ascii="Arial MT"/>
                              <w:spacing w:val="-5"/>
                              <w:sz w:val="20"/>
                              <w:szCs w:val="28"/>
                            </w:rPr>
                            <w:t>DCE</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55BDC49C" id="Textbox 4" o:spid="_x0000_s1033" type="#_x0000_t202" style="position:absolute;left:0;text-align:left;margin-left:515.5pt;margin-top:46.5pt;width:31.35pt;height:15.5pt;z-index:-2516510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" filled="f" stroked="f">
              <v:textbox inset="0,0,0,0">
                <w:txbxContent>
                  <w:p w14:paraId="1925A4B7" w14:textId="77777777" w:rsidR="009B6F87" w:rsidRPr="00F3290C" w:rsidRDefault="009B6F87" w:rsidP="009A51CB">
                    <w:pPr>
                      <w:spacing w:before="14"/>
                      <w:ind w:left="20"/>
                      <w:rPr>
                        <w:rFonts w:ascii="Arial MT"/>
                        <w:sz w:val="20"/>
                        <w:szCs w:val="28"/>
                      </w:rPr>
                    </w:pPr>
                    <w:r w:rsidRPr="00F3290C">
                      <w:rPr>
                        <w:rFonts w:ascii="Arial MT"/>
                        <w:spacing w:val="-5"/>
                        <w:sz w:val="20"/>
                        <w:szCs w:val="28"/>
                      </w:rPr>
                      <w:t>DCE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10F0A"/>
    <w:multiLevelType w:val="hybridMultilevel"/>
    <w:tmpl w:val="E91C6946"/>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43B0159"/>
    <w:multiLevelType w:val="hybridMultilevel"/>
    <w:tmpl w:val="B6682C56"/>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A4C493B"/>
    <w:multiLevelType w:val="hybridMultilevel"/>
    <w:tmpl w:val="1F149C48"/>
    <w:lvl w:ilvl="0" w:tplc="B7AA8FAA">
      <w:numFmt w:val="bullet"/>
      <w:lvlText w:val="-"/>
      <w:lvlJc w:val="left"/>
      <w:pPr>
        <w:ind w:left="720" w:hanging="360"/>
      </w:pPr>
      <w:rPr>
        <w:rFonts w:ascii="Times New Roman" w:eastAsia="Times New Roman" w:hAnsi="Times New Roman" w:cs="Times New Roman" w:hint="default"/>
        <w:b w:val="0"/>
        <w:bCs w:val="0"/>
        <w:i w:val="0"/>
        <w:iCs w:val="0"/>
        <w:spacing w:val="0"/>
        <w:w w:val="99"/>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B6005EB"/>
    <w:multiLevelType w:val="hybridMultilevel"/>
    <w:tmpl w:val="6A04BB0E"/>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D1F1479"/>
    <w:multiLevelType w:val="hybridMultilevel"/>
    <w:tmpl w:val="286642EA"/>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D8C6D7E"/>
    <w:multiLevelType w:val="hybridMultilevel"/>
    <w:tmpl w:val="C5EC7004"/>
    <w:lvl w:ilvl="0" w:tplc="040C0003">
      <w:start w:val="1"/>
      <w:numFmt w:val="bullet"/>
      <w:lvlText w:val="o"/>
      <w:lvlJc w:val="left"/>
      <w:pPr>
        <w:ind w:left="1068" w:hanging="360"/>
      </w:pPr>
      <w:rPr>
        <w:rFonts w:ascii="Courier New" w:hAnsi="Courier New" w:cs="Courier New"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 w15:restartNumberingAfterBreak="0">
    <w:nsid w:val="10DB457C"/>
    <w:multiLevelType w:val="hybridMultilevel"/>
    <w:tmpl w:val="EAA672AE"/>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15173F5"/>
    <w:multiLevelType w:val="hybridMultilevel"/>
    <w:tmpl w:val="2E000C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42C0C5D"/>
    <w:multiLevelType w:val="hybridMultilevel"/>
    <w:tmpl w:val="1320F19E"/>
    <w:lvl w:ilvl="0" w:tplc="B7AA8FAA">
      <w:numFmt w:val="bullet"/>
      <w:lvlText w:val="-"/>
      <w:lvlJc w:val="left"/>
      <w:pPr>
        <w:ind w:left="720" w:hanging="360"/>
      </w:pPr>
      <w:rPr>
        <w:rFonts w:ascii="Times New Roman" w:eastAsia="Times New Roman" w:hAnsi="Times New Roman" w:cs="Times New Roman" w:hint="default"/>
        <w:b w:val="0"/>
        <w:bCs w:val="0"/>
        <w:i w:val="0"/>
        <w:iCs w:val="0"/>
        <w:spacing w:val="0"/>
        <w:w w:val="99"/>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76B0918"/>
    <w:multiLevelType w:val="hybridMultilevel"/>
    <w:tmpl w:val="331E63F4"/>
    <w:lvl w:ilvl="0" w:tplc="B7AA8FAA">
      <w:numFmt w:val="bullet"/>
      <w:lvlText w:val="-"/>
      <w:lvlJc w:val="left"/>
      <w:pPr>
        <w:ind w:left="720" w:hanging="360"/>
      </w:pPr>
      <w:rPr>
        <w:rFonts w:ascii="Times New Roman" w:eastAsia="Times New Roman" w:hAnsi="Times New Roman" w:cs="Times New Roman" w:hint="default"/>
        <w:b w:val="0"/>
        <w:bCs w:val="0"/>
        <w:i w:val="0"/>
        <w:iCs w:val="0"/>
        <w:spacing w:val="0"/>
        <w:w w:val="99"/>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8175C52"/>
    <w:multiLevelType w:val="hybridMultilevel"/>
    <w:tmpl w:val="F03489D0"/>
    <w:lvl w:ilvl="0" w:tplc="5DF6FAF0">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184250B4"/>
    <w:multiLevelType w:val="hybridMultilevel"/>
    <w:tmpl w:val="79CC2094"/>
    <w:lvl w:ilvl="0" w:tplc="9C10858E">
      <w:numFmt w:val="bullet"/>
      <w:lvlText w:val="-"/>
      <w:lvlJc w:val="left"/>
      <w:pPr>
        <w:ind w:left="1068"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2" w15:restartNumberingAfterBreak="0">
    <w:nsid w:val="184C468B"/>
    <w:multiLevelType w:val="hybridMultilevel"/>
    <w:tmpl w:val="37286990"/>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9521677"/>
    <w:multiLevelType w:val="hybridMultilevel"/>
    <w:tmpl w:val="36A48D7C"/>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A822CCA"/>
    <w:multiLevelType w:val="hybridMultilevel"/>
    <w:tmpl w:val="FB28B96C"/>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B65183F"/>
    <w:multiLevelType w:val="hybridMultilevel"/>
    <w:tmpl w:val="A020581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CFC2B7D"/>
    <w:multiLevelType w:val="hybridMultilevel"/>
    <w:tmpl w:val="1504B662"/>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F3605E1"/>
    <w:multiLevelType w:val="hybridMultilevel"/>
    <w:tmpl w:val="6692449A"/>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F4843D2"/>
    <w:multiLevelType w:val="hybridMultilevel"/>
    <w:tmpl w:val="0C58D910"/>
    <w:lvl w:ilvl="0" w:tplc="34DC2FFE">
      <w:start w:val="2"/>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228D3FD5"/>
    <w:multiLevelType w:val="hybridMultilevel"/>
    <w:tmpl w:val="41D4BE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2D20807"/>
    <w:multiLevelType w:val="hybridMultilevel"/>
    <w:tmpl w:val="4470016A"/>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4586F39"/>
    <w:multiLevelType w:val="hybridMultilevel"/>
    <w:tmpl w:val="5B343AB4"/>
    <w:lvl w:ilvl="0" w:tplc="B7AA8FAA">
      <w:numFmt w:val="bullet"/>
      <w:lvlText w:val="-"/>
      <w:lvlJc w:val="left"/>
      <w:pPr>
        <w:ind w:left="720" w:hanging="360"/>
      </w:pPr>
      <w:rPr>
        <w:rFonts w:ascii="Times New Roman" w:eastAsia="Times New Roman" w:hAnsi="Times New Roman" w:cs="Times New Roman" w:hint="default"/>
        <w:b w:val="0"/>
        <w:bCs w:val="0"/>
        <w:i w:val="0"/>
        <w:iCs w:val="0"/>
        <w:spacing w:val="0"/>
        <w:w w:val="99"/>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488399A"/>
    <w:multiLevelType w:val="hybridMultilevel"/>
    <w:tmpl w:val="F4A64FF8"/>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6007912"/>
    <w:multiLevelType w:val="hybridMultilevel"/>
    <w:tmpl w:val="A5D4248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27BB671A"/>
    <w:multiLevelType w:val="hybridMultilevel"/>
    <w:tmpl w:val="7FB233E4"/>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289047DC"/>
    <w:multiLevelType w:val="hybridMultilevel"/>
    <w:tmpl w:val="1C66FCD6"/>
    <w:lvl w:ilvl="0" w:tplc="CA721D04">
      <w:start w:val="3"/>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28AA4627"/>
    <w:multiLevelType w:val="hybridMultilevel"/>
    <w:tmpl w:val="1C9621AC"/>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15:restartNumberingAfterBreak="0">
    <w:nsid w:val="28E930D9"/>
    <w:multiLevelType w:val="hybridMultilevel"/>
    <w:tmpl w:val="63506C40"/>
    <w:lvl w:ilvl="0" w:tplc="B7AA8FAA">
      <w:numFmt w:val="bullet"/>
      <w:lvlText w:val="-"/>
      <w:lvlJc w:val="left"/>
      <w:pPr>
        <w:ind w:left="720" w:hanging="360"/>
      </w:pPr>
      <w:rPr>
        <w:rFonts w:ascii="Times New Roman" w:eastAsia="Times New Roman" w:hAnsi="Times New Roman" w:cs="Times New Roman" w:hint="default"/>
        <w:b w:val="0"/>
        <w:bCs w:val="0"/>
        <w:i w:val="0"/>
        <w:iCs w:val="0"/>
        <w:spacing w:val="0"/>
        <w:w w:val="99"/>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2BF63C8F"/>
    <w:multiLevelType w:val="hybridMultilevel"/>
    <w:tmpl w:val="83D4C3B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2CFE415F"/>
    <w:multiLevelType w:val="hybridMultilevel"/>
    <w:tmpl w:val="216A6C18"/>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2D3C2112"/>
    <w:multiLevelType w:val="hybridMultilevel"/>
    <w:tmpl w:val="B2C6C6B0"/>
    <w:lvl w:ilvl="0" w:tplc="5E3210C8">
      <w:start w:val="3"/>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2EDA143A"/>
    <w:multiLevelType w:val="multilevel"/>
    <w:tmpl w:val="760AC3B2"/>
    <w:styleLink w:val="MALISTE"/>
    <w:lvl w:ilvl="0">
      <w:start w:val="1"/>
      <w:numFmt w:val="upperRoman"/>
      <w:pStyle w:val="02TITREDELAPARTIE"/>
      <w:suff w:val="space"/>
      <w:lvlText w:val="%1."/>
      <w:lvlJc w:val="left"/>
      <w:pPr>
        <w:ind w:left="360" w:hanging="360"/>
      </w:pPr>
      <w:rPr>
        <w:rFonts w:ascii="Montserrat" w:hAnsi="Montserrat" w:hint="default"/>
        <w:b/>
        <w:i w:val="0"/>
        <w:color w:val="79868D"/>
        <w:sz w:val="32"/>
      </w:rPr>
    </w:lvl>
    <w:lvl w:ilvl="1">
      <w:start w:val="1"/>
      <w:numFmt w:val="decimal"/>
      <w:pStyle w:val="03TITRE"/>
      <w:suff w:val="space"/>
      <w:lvlText w:val="%1.%2 -"/>
      <w:lvlJc w:val="left"/>
      <w:pPr>
        <w:ind w:left="1247" w:hanging="890"/>
      </w:pPr>
      <w:rPr>
        <w:rFonts w:hint="default"/>
      </w:rPr>
    </w:lvl>
    <w:lvl w:ilvl="2">
      <w:start w:val="1"/>
      <w:numFmt w:val="lowerLetter"/>
      <w:pStyle w:val="04SOUS-TITRE"/>
      <w:suff w:val="space"/>
      <w:lvlText w:val="%3 - "/>
      <w:lvlJc w:val="left"/>
      <w:pPr>
        <w:ind w:left="1418" w:hanging="698"/>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2F306E06"/>
    <w:multiLevelType w:val="hybridMultilevel"/>
    <w:tmpl w:val="54F224AA"/>
    <w:lvl w:ilvl="0" w:tplc="B7AA8FAA">
      <w:numFmt w:val="bullet"/>
      <w:lvlText w:val="-"/>
      <w:lvlJc w:val="left"/>
      <w:pPr>
        <w:ind w:left="720" w:hanging="360"/>
      </w:pPr>
      <w:rPr>
        <w:rFonts w:ascii="Times New Roman" w:eastAsia="Times New Roman" w:hAnsi="Times New Roman" w:cs="Times New Roman" w:hint="default"/>
        <w:b w:val="0"/>
        <w:bCs w:val="0"/>
        <w:i w:val="0"/>
        <w:iCs w:val="0"/>
        <w:spacing w:val="0"/>
        <w:w w:val="99"/>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30277AD1"/>
    <w:multiLevelType w:val="hybridMultilevel"/>
    <w:tmpl w:val="72CA19F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32AB7C13"/>
    <w:multiLevelType w:val="hybridMultilevel"/>
    <w:tmpl w:val="93A46C6E"/>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34031041"/>
    <w:multiLevelType w:val="hybridMultilevel"/>
    <w:tmpl w:val="A1AE419E"/>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34817E8F"/>
    <w:multiLevelType w:val="hybridMultilevel"/>
    <w:tmpl w:val="081EE2CA"/>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361807B6"/>
    <w:multiLevelType w:val="hybridMultilevel"/>
    <w:tmpl w:val="E7A68794"/>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37E04D56"/>
    <w:multiLevelType w:val="hybridMultilevel"/>
    <w:tmpl w:val="54281244"/>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37EC0B10"/>
    <w:multiLevelType w:val="hybridMultilevel"/>
    <w:tmpl w:val="3C6ED36C"/>
    <w:lvl w:ilvl="0" w:tplc="C5F01808">
      <w:start w:val="1"/>
      <w:numFmt w:val="bullet"/>
      <w:pStyle w:val="05PUCE1"/>
      <w:lvlText w:val=""/>
      <w:lvlJc w:val="left"/>
      <w:pPr>
        <w:ind w:left="644" w:hanging="360"/>
      </w:pPr>
      <w:rPr>
        <w:rFonts w:ascii="Wingdings" w:hAnsi="Wingdings" w:hint="default"/>
        <w:color w:val="E21D1B"/>
        <w:sz w:val="24"/>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380A276B"/>
    <w:multiLevelType w:val="hybridMultilevel"/>
    <w:tmpl w:val="DEEA4A1C"/>
    <w:lvl w:ilvl="0" w:tplc="71A8A3CE">
      <w:start w:val="4"/>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15:restartNumberingAfterBreak="0">
    <w:nsid w:val="387E744C"/>
    <w:multiLevelType w:val="hybridMultilevel"/>
    <w:tmpl w:val="BCD829D2"/>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387F240D"/>
    <w:multiLevelType w:val="hybridMultilevel"/>
    <w:tmpl w:val="9A80B802"/>
    <w:lvl w:ilvl="0" w:tplc="B7AA8FAA">
      <w:numFmt w:val="bullet"/>
      <w:lvlText w:val="-"/>
      <w:lvlJc w:val="left"/>
      <w:pPr>
        <w:ind w:left="720" w:hanging="360"/>
      </w:pPr>
      <w:rPr>
        <w:rFonts w:ascii="Times New Roman" w:eastAsia="Times New Roman" w:hAnsi="Times New Roman" w:cs="Times New Roman" w:hint="default"/>
        <w:b w:val="0"/>
        <w:bCs w:val="0"/>
        <w:i w:val="0"/>
        <w:iCs w:val="0"/>
        <w:spacing w:val="0"/>
        <w:w w:val="99"/>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3AF50ADE"/>
    <w:multiLevelType w:val="hybridMultilevel"/>
    <w:tmpl w:val="0BB20344"/>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3B59100F"/>
    <w:multiLevelType w:val="hybridMultilevel"/>
    <w:tmpl w:val="04BC1996"/>
    <w:lvl w:ilvl="0" w:tplc="212A88E4">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5" w15:restartNumberingAfterBreak="0">
    <w:nsid w:val="3C9317F3"/>
    <w:multiLevelType w:val="hybridMultilevel"/>
    <w:tmpl w:val="EDFEB35A"/>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411E67B5"/>
    <w:multiLevelType w:val="hybridMultilevel"/>
    <w:tmpl w:val="0C9AED2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41FE010D"/>
    <w:multiLevelType w:val="hybridMultilevel"/>
    <w:tmpl w:val="F0CED96A"/>
    <w:lvl w:ilvl="0" w:tplc="B7AA8FAA">
      <w:numFmt w:val="bullet"/>
      <w:lvlText w:val="-"/>
      <w:lvlJc w:val="left"/>
      <w:pPr>
        <w:ind w:left="720" w:hanging="360"/>
      </w:pPr>
      <w:rPr>
        <w:rFonts w:ascii="Times New Roman" w:eastAsia="Times New Roman" w:hAnsi="Times New Roman" w:cs="Times New Roman" w:hint="default"/>
        <w:b w:val="0"/>
        <w:bCs w:val="0"/>
        <w:i w:val="0"/>
        <w:iCs w:val="0"/>
        <w:spacing w:val="0"/>
        <w:w w:val="99"/>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43107CB8"/>
    <w:multiLevelType w:val="hybridMultilevel"/>
    <w:tmpl w:val="DAEE9146"/>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43DC0029"/>
    <w:multiLevelType w:val="hybridMultilevel"/>
    <w:tmpl w:val="B4FCBEB0"/>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44C03EC2"/>
    <w:multiLevelType w:val="hybridMultilevel"/>
    <w:tmpl w:val="A948A51C"/>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496C6E7A"/>
    <w:multiLevelType w:val="hybridMultilevel"/>
    <w:tmpl w:val="16541B2A"/>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4D0F6ADE"/>
    <w:multiLevelType w:val="hybridMultilevel"/>
    <w:tmpl w:val="6004CE4E"/>
    <w:lvl w:ilvl="0" w:tplc="B7AA8FAA">
      <w:numFmt w:val="bullet"/>
      <w:lvlText w:val="-"/>
      <w:lvlJc w:val="left"/>
      <w:pPr>
        <w:ind w:left="720" w:hanging="360"/>
      </w:pPr>
      <w:rPr>
        <w:rFonts w:ascii="Times New Roman" w:eastAsia="Times New Roman" w:hAnsi="Times New Roman" w:cs="Times New Roman" w:hint="default"/>
        <w:b w:val="0"/>
        <w:bCs w:val="0"/>
        <w:i w:val="0"/>
        <w:iCs w:val="0"/>
        <w:spacing w:val="0"/>
        <w:w w:val="99"/>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4DD35786"/>
    <w:multiLevelType w:val="hybridMultilevel"/>
    <w:tmpl w:val="E30E43A6"/>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4E641ECC"/>
    <w:multiLevelType w:val="hybridMultilevel"/>
    <w:tmpl w:val="77AA51C0"/>
    <w:lvl w:ilvl="0" w:tplc="212A88E4">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4EA1316A"/>
    <w:multiLevelType w:val="hybridMultilevel"/>
    <w:tmpl w:val="97B212D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4F8A19E7"/>
    <w:multiLevelType w:val="multilevel"/>
    <w:tmpl w:val="2DEE4D86"/>
    <w:lvl w:ilvl="0">
      <w:start w:val="1"/>
      <w:numFmt w:val="decimal"/>
      <w:pStyle w:val="Titre1"/>
      <w:lvlText w:val="%1."/>
      <w:lvlJc w:val="left"/>
      <w:pPr>
        <w:ind w:left="686" w:hanging="568"/>
      </w:pPr>
      <w:rPr>
        <w:rFonts w:hint="default"/>
        <w:b/>
        <w:bCs/>
        <w:i w:val="0"/>
        <w:iCs w:val="0"/>
        <w:spacing w:val="-1"/>
        <w:w w:val="81"/>
        <w:sz w:val="22"/>
        <w:szCs w:val="22"/>
        <w:lang w:val="fr-FR" w:eastAsia="en-US" w:bidi="ar-SA"/>
      </w:rPr>
    </w:lvl>
    <w:lvl w:ilvl="1">
      <w:start w:val="1"/>
      <w:numFmt w:val="decimal"/>
      <w:pStyle w:val="Titre2"/>
      <w:lvlText w:val="%1.%2"/>
      <w:lvlJc w:val="left"/>
      <w:pPr>
        <w:ind w:left="686" w:hanging="568"/>
      </w:pPr>
      <w:rPr>
        <w:rFonts w:ascii="Microsoft Sans Serif" w:eastAsia="Microsoft Sans Serif" w:hAnsi="Microsoft Sans Serif" w:cs="Microsoft Sans Serif" w:hint="default"/>
        <w:b w:val="0"/>
        <w:bCs w:val="0"/>
        <w:i w:val="0"/>
        <w:iCs w:val="0"/>
        <w:spacing w:val="0"/>
        <w:w w:val="81"/>
        <w:sz w:val="22"/>
        <w:szCs w:val="22"/>
        <w:lang w:val="fr-FR" w:eastAsia="en-US" w:bidi="ar-SA"/>
      </w:rPr>
    </w:lvl>
    <w:lvl w:ilvl="2">
      <w:start w:val="1"/>
      <w:numFmt w:val="decimal"/>
      <w:pStyle w:val="Titre3"/>
      <w:lvlText w:val="%1.%2.%3"/>
      <w:lvlJc w:val="left"/>
      <w:pPr>
        <w:ind w:left="710" w:hanging="568"/>
      </w:pPr>
      <w:rPr>
        <w:rFonts w:ascii="Arial" w:eastAsia="Arial" w:hAnsi="Arial" w:cs="Arial" w:hint="default"/>
        <w:b w:val="0"/>
        <w:bCs w:val="0"/>
        <w:i w:val="0"/>
        <w:iCs w:val="0"/>
        <w:spacing w:val="-1"/>
        <w:w w:val="81"/>
        <w:sz w:val="22"/>
        <w:szCs w:val="22"/>
        <w:lang w:val="fr-FR" w:eastAsia="en-US" w:bidi="ar-SA"/>
      </w:rPr>
    </w:lvl>
    <w:lvl w:ilvl="3">
      <w:numFmt w:val="bullet"/>
      <w:lvlText w:val="•"/>
      <w:lvlJc w:val="left"/>
      <w:pPr>
        <w:ind w:left="3483" w:hanging="568"/>
      </w:pPr>
      <w:rPr>
        <w:rFonts w:hint="default"/>
        <w:lang w:val="fr-FR" w:eastAsia="en-US" w:bidi="ar-SA"/>
      </w:rPr>
    </w:lvl>
    <w:lvl w:ilvl="4">
      <w:numFmt w:val="bullet"/>
      <w:lvlText w:val="•"/>
      <w:lvlJc w:val="left"/>
      <w:pPr>
        <w:ind w:left="4417" w:hanging="568"/>
      </w:pPr>
      <w:rPr>
        <w:rFonts w:hint="default"/>
        <w:lang w:val="fr-FR" w:eastAsia="en-US" w:bidi="ar-SA"/>
      </w:rPr>
    </w:lvl>
    <w:lvl w:ilvl="5">
      <w:numFmt w:val="bullet"/>
      <w:lvlText w:val="•"/>
      <w:lvlJc w:val="left"/>
      <w:pPr>
        <w:ind w:left="5352" w:hanging="568"/>
      </w:pPr>
      <w:rPr>
        <w:rFonts w:hint="default"/>
        <w:lang w:val="fr-FR" w:eastAsia="en-US" w:bidi="ar-SA"/>
      </w:rPr>
    </w:lvl>
    <w:lvl w:ilvl="6">
      <w:numFmt w:val="bullet"/>
      <w:lvlText w:val="•"/>
      <w:lvlJc w:val="left"/>
      <w:pPr>
        <w:ind w:left="6286" w:hanging="568"/>
      </w:pPr>
      <w:rPr>
        <w:rFonts w:hint="default"/>
        <w:lang w:val="fr-FR" w:eastAsia="en-US" w:bidi="ar-SA"/>
      </w:rPr>
    </w:lvl>
    <w:lvl w:ilvl="7">
      <w:numFmt w:val="bullet"/>
      <w:lvlText w:val="•"/>
      <w:lvlJc w:val="left"/>
      <w:pPr>
        <w:ind w:left="7221" w:hanging="568"/>
      </w:pPr>
      <w:rPr>
        <w:rFonts w:hint="default"/>
        <w:lang w:val="fr-FR" w:eastAsia="en-US" w:bidi="ar-SA"/>
      </w:rPr>
    </w:lvl>
    <w:lvl w:ilvl="8">
      <w:numFmt w:val="bullet"/>
      <w:lvlText w:val="•"/>
      <w:lvlJc w:val="left"/>
      <w:pPr>
        <w:ind w:left="8155" w:hanging="568"/>
      </w:pPr>
      <w:rPr>
        <w:rFonts w:hint="default"/>
        <w:lang w:val="fr-FR" w:eastAsia="en-US" w:bidi="ar-SA"/>
      </w:rPr>
    </w:lvl>
  </w:abstractNum>
  <w:abstractNum w:abstractNumId="57" w15:restartNumberingAfterBreak="0">
    <w:nsid w:val="4FB51F4A"/>
    <w:multiLevelType w:val="hybridMultilevel"/>
    <w:tmpl w:val="167E5EC6"/>
    <w:lvl w:ilvl="0" w:tplc="91AE4456">
      <w:start w:val="3"/>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8" w15:restartNumberingAfterBreak="0">
    <w:nsid w:val="4FCD1F08"/>
    <w:multiLevelType w:val="hybridMultilevel"/>
    <w:tmpl w:val="7B668106"/>
    <w:lvl w:ilvl="0" w:tplc="212A88E4">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53BD37F0"/>
    <w:multiLevelType w:val="hybridMultilevel"/>
    <w:tmpl w:val="37C02DD6"/>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559C1084"/>
    <w:multiLevelType w:val="hybridMultilevel"/>
    <w:tmpl w:val="2B081EF8"/>
    <w:lvl w:ilvl="0" w:tplc="9948D512">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561E0860"/>
    <w:multiLevelType w:val="hybridMultilevel"/>
    <w:tmpl w:val="E9A0242C"/>
    <w:lvl w:ilvl="0" w:tplc="C59A2826">
      <w:start w:val="2"/>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2" w15:restartNumberingAfterBreak="0">
    <w:nsid w:val="56C937A5"/>
    <w:multiLevelType w:val="hybridMultilevel"/>
    <w:tmpl w:val="CB3A0B26"/>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57791299"/>
    <w:multiLevelType w:val="hybridMultilevel"/>
    <w:tmpl w:val="334C57D2"/>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59FB4D91"/>
    <w:multiLevelType w:val="hybridMultilevel"/>
    <w:tmpl w:val="C07ABBC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5" w15:restartNumberingAfterBreak="0">
    <w:nsid w:val="5D7A5B30"/>
    <w:multiLevelType w:val="hybridMultilevel"/>
    <w:tmpl w:val="14E040EC"/>
    <w:lvl w:ilvl="0" w:tplc="014AB356">
      <w:start w:val="2"/>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 w15:restartNumberingAfterBreak="0">
    <w:nsid w:val="5D7B0FF3"/>
    <w:multiLevelType w:val="hybridMultilevel"/>
    <w:tmpl w:val="0AF0181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7" w15:restartNumberingAfterBreak="0">
    <w:nsid w:val="5F0D3C0C"/>
    <w:multiLevelType w:val="hybridMultilevel"/>
    <w:tmpl w:val="C674FA1A"/>
    <w:lvl w:ilvl="0" w:tplc="B7AA8FAA">
      <w:numFmt w:val="bullet"/>
      <w:lvlText w:val="-"/>
      <w:lvlJc w:val="left"/>
      <w:pPr>
        <w:ind w:left="720" w:hanging="360"/>
      </w:pPr>
      <w:rPr>
        <w:rFonts w:ascii="Times New Roman" w:eastAsia="Times New Roman" w:hAnsi="Times New Roman" w:cs="Times New Roman" w:hint="default"/>
        <w:b w:val="0"/>
        <w:bCs w:val="0"/>
        <w:i w:val="0"/>
        <w:iCs w:val="0"/>
        <w:spacing w:val="0"/>
        <w:w w:val="99"/>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636D196B"/>
    <w:multiLevelType w:val="hybridMultilevel"/>
    <w:tmpl w:val="A4FE17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 w15:restartNumberingAfterBreak="0">
    <w:nsid w:val="64752053"/>
    <w:multiLevelType w:val="hybridMultilevel"/>
    <w:tmpl w:val="85BCFD0A"/>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647A5B31"/>
    <w:multiLevelType w:val="hybridMultilevel"/>
    <w:tmpl w:val="484E4DC8"/>
    <w:lvl w:ilvl="0" w:tplc="68748978">
      <w:start w:val="1"/>
      <w:numFmt w:val="decimal"/>
      <w:pStyle w:val="TPlisteN"/>
      <w:lvlText w:val="%1."/>
      <w:lvlJc w:val="left"/>
      <w:pPr>
        <w:ind w:left="360" w:hanging="360"/>
      </w:p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start w:val="1"/>
      <w:numFmt w:val="decimal"/>
      <w:lvlText w:val="%4."/>
      <w:lvlJc w:val="left"/>
      <w:pPr>
        <w:ind w:left="2520" w:hanging="360"/>
      </w:pPr>
    </w:lvl>
    <w:lvl w:ilvl="4" w:tplc="040C0019">
      <w:start w:val="1"/>
      <w:numFmt w:val="lowerLetter"/>
      <w:lvlText w:val="%5."/>
      <w:lvlJc w:val="left"/>
      <w:pPr>
        <w:ind w:left="3240" w:hanging="360"/>
      </w:pPr>
    </w:lvl>
    <w:lvl w:ilvl="5" w:tplc="040C001B">
      <w:start w:val="1"/>
      <w:numFmt w:val="lowerRoman"/>
      <w:lvlText w:val="%6."/>
      <w:lvlJc w:val="right"/>
      <w:pPr>
        <w:ind w:left="3960" w:hanging="180"/>
      </w:pPr>
    </w:lvl>
    <w:lvl w:ilvl="6" w:tplc="040C000F">
      <w:start w:val="1"/>
      <w:numFmt w:val="decimal"/>
      <w:lvlText w:val="%7."/>
      <w:lvlJc w:val="left"/>
      <w:pPr>
        <w:ind w:left="4680" w:hanging="360"/>
      </w:pPr>
    </w:lvl>
    <w:lvl w:ilvl="7" w:tplc="040C0019">
      <w:start w:val="1"/>
      <w:numFmt w:val="lowerLetter"/>
      <w:lvlText w:val="%8."/>
      <w:lvlJc w:val="left"/>
      <w:pPr>
        <w:ind w:left="5400" w:hanging="360"/>
      </w:pPr>
    </w:lvl>
    <w:lvl w:ilvl="8" w:tplc="040C001B">
      <w:start w:val="1"/>
      <w:numFmt w:val="lowerRoman"/>
      <w:lvlText w:val="%9."/>
      <w:lvlJc w:val="right"/>
      <w:pPr>
        <w:ind w:left="6120" w:hanging="180"/>
      </w:pPr>
    </w:lvl>
  </w:abstractNum>
  <w:abstractNum w:abstractNumId="71" w15:restartNumberingAfterBreak="0">
    <w:nsid w:val="661036E2"/>
    <w:multiLevelType w:val="hybridMultilevel"/>
    <w:tmpl w:val="534AA0C4"/>
    <w:lvl w:ilvl="0" w:tplc="B7AA8FAA">
      <w:numFmt w:val="bullet"/>
      <w:lvlText w:val="-"/>
      <w:lvlJc w:val="left"/>
      <w:pPr>
        <w:ind w:left="720" w:hanging="360"/>
      </w:pPr>
      <w:rPr>
        <w:rFonts w:ascii="Times New Roman" w:eastAsia="Times New Roman" w:hAnsi="Times New Roman" w:cs="Times New Roman" w:hint="default"/>
        <w:b w:val="0"/>
        <w:bCs w:val="0"/>
        <w:i w:val="0"/>
        <w:iCs w:val="0"/>
        <w:spacing w:val="0"/>
        <w:w w:val="99"/>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667D0875"/>
    <w:multiLevelType w:val="hybridMultilevel"/>
    <w:tmpl w:val="5A606BCC"/>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688C1259"/>
    <w:multiLevelType w:val="hybridMultilevel"/>
    <w:tmpl w:val="119CFD22"/>
    <w:lvl w:ilvl="0" w:tplc="B7AA8FAA">
      <w:numFmt w:val="bullet"/>
      <w:lvlText w:val="-"/>
      <w:lvlJc w:val="left"/>
      <w:pPr>
        <w:ind w:left="720" w:hanging="360"/>
      </w:pPr>
      <w:rPr>
        <w:rFonts w:ascii="Times New Roman" w:eastAsia="Times New Roman" w:hAnsi="Times New Roman" w:cs="Times New Roman" w:hint="default"/>
        <w:b w:val="0"/>
        <w:bCs w:val="0"/>
        <w:i w:val="0"/>
        <w:iCs w:val="0"/>
        <w:spacing w:val="0"/>
        <w:w w:val="99"/>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15:restartNumberingAfterBreak="0">
    <w:nsid w:val="6A6B6933"/>
    <w:multiLevelType w:val="hybridMultilevel"/>
    <w:tmpl w:val="35A425EC"/>
    <w:lvl w:ilvl="0" w:tplc="1F02D5B2">
      <w:start w:val="2"/>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5" w15:restartNumberingAfterBreak="0">
    <w:nsid w:val="6DA23711"/>
    <w:multiLevelType w:val="hybridMultilevel"/>
    <w:tmpl w:val="714CDC58"/>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6F444215"/>
    <w:multiLevelType w:val="hybridMultilevel"/>
    <w:tmpl w:val="E60ABABE"/>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72E63FF5"/>
    <w:multiLevelType w:val="hybridMultilevel"/>
    <w:tmpl w:val="958C83D2"/>
    <w:lvl w:ilvl="0" w:tplc="B7AA8FAA">
      <w:numFmt w:val="bullet"/>
      <w:lvlText w:val="-"/>
      <w:lvlJc w:val="left"/>
      <w:pPr>
        <w:ind w:left="720" w:hanging="360"/>
      </w:pPr>
      <w:rPr>
        <w:rFonts w:ascii="Times New Roman" w:eastAsia="Times New Roman" w:hAnsi="Times New Roman" w:cs="Times New Roman" w:hint="default"/>
        <w:b w:val="0"/>
        <w:bCs w:val="0"/>
        <w:i w:val="0"/>
        <w:iCs w:val="0"/>
        <w:spacing w:val="0"/>
        <w:w w:val="99"/>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15:restartNumberingAfterBreak="0">
    <w:nsid w:val="736113D8"/>
    <w:multiLevelType w:val="hybridMultilevel"/>
    <w:tmpl w:val="18DC1DF0"/>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 w15:restartNumberingAfterBreak="0">
    <w:nsid w:val="73636418"/>
    <w:multiLevelType w:val="hybridMultilevel"/>
    <w:tmpl w:val="7B223226"/>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0" w15:restartNumberingAfterBreak="0">
    <w:nsid w:val="73BB19D8"/>
    <w:multiLevelType w:val="hybridMultilevel"/>
    <w:tmpl w:val="39EEE110"/>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 w15:restartNumberingAfterBreak="0">
    <w:nsid w:val="77CE5CEB"/>
    <w:multiLevelType w:val="hybridMultilevel"/>
    <w:tmpl w:val="D64EFB40"/>
    <w:lvl w:ilvl="0" w:tplc="785836A6">
      <w:start w:val="4"/>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2" w15:restartNumberingAfterBreak="0">
    <w:nsid w:val="7A956FC1"/>
    <w:multiLevelType w:val="hybridMultilevel"/>
    <w:tmpl w:val="2C8E8C2E"/>
    <w:lvl w:ilvl="0" w:tplc="681218F4">
      <w:start w:val="2"/>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3" w15:restartNumberingAfterBreak="0">
    <w:nsid w:val="7ABA0370"/>
    <w:multiLevelType w:val="hybridMultilevel"/>
    <w:tmpl w:val="0406C1A6"/>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 w15:restartNumberingAfterBreak="0">
    <w:nsid w:val="7AD63B76"/>
    <w:multiLevelType w:val="hybridMultilevel"/>
    <w:tmpl w:val="FB30FF08"/>
    <w:lvl w:ilvl="0" w:tplc="A52CFEB4">
      <w:start w:val="2"/>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
      <w:lvlJc w:val="left"/>
      <w:pPr>
        <w:tabs>
          <w:tab w:val="num" w:pos="1080"/>
        </w:tabs>
        <w:ind w:left="1364" w:hanging="284"/>
      </w:pPr>
      <w:rPr>
        <w:rFonts w:ascii="Symbol" w:hAnsi="Symbo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7CF33810"/>
    <w:multiLevelType w:val="hybridMultilevel"/>
    <w:tmpl w:val="5EBA972C"/>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 w15:restartNumberingAfterBreak="0">
    <w:nsid w:val="7D394105"/>
    <w:multiLevelType w:val="hybridMultilevel"/>
    <w:tmpl w:val="1D24344A"/>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 w15:restartNumberingAfterBreak="0">
    <w:nsid w:val="7EF431F2"/>
    <w:multiLevelType w:val="hybridMultilevel"/>
    <w:tmpl w:val="7D70B452"/>
    <w:lvl w:ilvl="0" w:tplc="A0FEAA72">
      <w:start w:val="3"/>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8" w15:restartNumberingAfterBreak="0">
    <w:nsid w:val="7F540F6E"/>
    <w:multiLevelType w:val="hybridMultilevel"/>
    <w:tmpl w:val="695A3192"/>
    <w:lvl w:ilvl="0" w:tplc="9C10858E">
      <w:numFmt w:val="bullet"/>
      <w:lvlText w:val="-"/>
      <w:lvlJc w:val="left"/>
      <w:pPr>
        <w:ind w:left="720" w:hanging="360"/>
      </w:pPr>
      <w:rPr>
        <w:rFonts w:ascii="Calibri" w:eastAsia="Calibri" w:hAnsi="Calibri" w:cs="Calibri" w:hint="default"/>
        <w:b w:val="0"/>
        <w:bCs w:val="0"/>
        <w:i w:val="0"/>
        <w:iCs w:val="0"/>
        <w:color w:val="454546"/>
        <w:spacing w:val="0"/>
        <w:w w:val="100"/>
        <w:sz w:val="22"/>
        <w:szCs w:val="22"/>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360127848">
    <w:abstractNumId w:val="56"/>
  </w:num>
  <w:num w:numId="2" w16cid:durableId="531111167">
    <w:abstractNumId w:val="71"/>
  </w:num>
  <w:num w:numId="3" w16cid:durableId="2124380959">
    <w:abstractNumId w:val="44"/>
  </w:num>
  <w:num w:numId="4" w16cid:durableId="1671520981">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050811190">
    <w:abstractNumId w:val="77"/>
  </w:num>
  <w:num w:numId="6" w16cid:durableId="831062056">
    <w:abstractNumId w:val="1"/>
  </w:num>
  <w:num w:numId="7" w16cid:durableId="803891994">
    <w:abstractNumId w:val="66"/>
  </w:num>
  <w:num w:numId="8" w16cid:durableId="1008755079">
    <w:abstractNumId w:val="11"/>
  </w:num>
  <w:num w:numId="9" w16cid:durableId="1572427635">
    <w:abstractNumId w:val="0"/>
  </w:num>
  <w:num w:numId="10" w16cid:durableId="864055106">
    <w:abstractNumId w:val="60"/>
  </w:num>
  <w:num w:numId="11" w16cid:durableId="82578623">
    <w:abstractNumId w:val="37"/>
  </w:num>
  <w:num w:numId="12" w16cid:durableId="835270871">
    <w:abstractNumId w:val="49"/>
  </w:num>
  <w:num w:numId="13" w16cid:durableId="1193687025">
    <w:abstractNumId w:val="34"/>
  </w:num>
  <w:num w:numId="14" w16cid:durableId="1534687217">
    <w:abstractNumId w:val="28"/>
  </w:num>
  <w:num w:numId="15" w16cid:durableId="1448701280">
    <w:abstractNumId w:val="82"/>
  </w:num>
  <w:num w:numId="16" w16cid:durableId="430860685">
    <w:abstractNumId w:val="75"/>
  </w:num>
  <w:num w:numId="17" w16cid:durableId="1602178206">
    <w:abstractNumId w:val="80"/>
  </w:num>
  <w:num w:numId="18" w16cid:durableId="1675109501">
    <w:abstractNumId w:val="79"/>
  </w:num>
  <w:num w:numId="19" w16cid:durableId="1126267738">
    <w:abstractNumId w:val="10"/>
  </w:num>
  <w:num w:numId="20" w16cid:durableId="1091388690">
    <w:abstractNumId w:val="18"/>
  </w:num>
  <w:num w:numId="21" w16cid:durableId="191385188">
    <w:abstractNumId w:val="25"/>
  </w:num>
  <w:num w:numId="22" w16cid:durableId="1770664999">
    <w:abstractNumId w:val="17"/>
  </w:num>
  <w:num w:numId="23" w16cid:durableId="831987752">
    <w:abstractNumId w:val="64"/>
  </w:num>
  <w:num w:numId="24" w16cid:durableId="580219225">
    <w:abstractNumId w:val="74"/>
  </w:num>
  <w:num w:numId="25" w16cid:durableId="1716352168">
    <w:abstractNumId w:val="30"/>
  </w:num>
  <w:num w:numId="26" w16cid:durableId="1588349410">
    <w:abstractNumId w:val="50"/>
  </w:num>
  <w:num w:numId="27" w16cid:durableId="1925601617">
    <w:abstractNumId w:val="38"/>
  </w:num>
  <w:num w:numId="28" w16cid:durableId="1309166369">
    <w:abstractNumId w:val="3"/>
  </w:num>
  <w:num w:numId="29" w16cid:durableId="1778403870">
    <w:abstractNumId w:val="85"/>
  </w:num>
  <w:num w:numId="30" w16cid:durableId="848174058">
    <w:abstractNumId w:val="43"/>
  </w:num>
  <w:num w:numId="31" w16cid:durableId="1592857316">
    <w:abstractNumId w:val="72"/>
  </w:num>
  <w:num w:numId="32" w16cid:durableId="413550763">
    <w:abstractNumId w:val="46"/>
  </w:num>
  <w:num w:numId="33" w16cid:durableId="143593871">
    <w:abstractNumId w:val="48"/>
  </w:num>
  <w:num w:numId="34" w16cid:durableId="1484160153">
    <w:abstractNumId w:val="61"/>
  </w:num>
  <w:num w:numId="35" w16cid:durableId="757874614">
    <w:abstractNumId w:val="57"/>
  </w:num>
  <w:num w:numId="36" w16cid:durableId="739982157">
    <w:abstractNumId w:val="29"/>
  </w:num>
  <w:num w:numId="37" w16cid:durableId="898786415">
    <w:abstractNumId w:val="76"/>
  </w:num>
  <w:num w:numId="38" w16cid:durableId="474417944">
    <w:abstractNumId w:val="41"/>
  </w:num>
  <w:num w:numId="39" w16cid:durableId="5641351">
    <w:abstractNumId w:val="36"/>
  </w:num>
  <w:num w:numId="40" w16cid:durableId="1436753306">
    <w:abstractNumId w:val="15"/>
  </w:num>
  <w:num w:numId="41" w16cid:durableId="1087844097">
    <w:abstractNumId w:val="13"/>
  </w:num>
  <w:num w:numId="42" w16cid:durableId="1504053398">
    <w:abstractNumId w:val="65"/>
  </w:num>
  <w:num w:numId="43" w16cid:durableId="375660815">
    <w:abstractNumId w:val="59"/>
  </w:num>
  <w:num w:numId="44" w16cid:durableId="1487822539">
    <w:abstractNumId w:val="87"/>
  </w:num>
  <w:num w:numId="45" w16cid:durableId="1947737963">
    <w:abstractNumId w:val="83"/>
  </w:num>
  <w:num w:numId="46" w16cid:durableId="136192893">
    <w:abstractNumId w:val="81"/>
  </w:num>
  <w:num w:numId="47" w16cid:durableId="1640572326">
    <w:abstractNumId w:val="7"/>
  </w:num>
  <w:num w:numId="48" w16cid:durableId="1073117813">
    <w:abstractNumId w:val="86"/>
  </w:num>
  <w:num w:numId="49" w16cid:durableId="109975090">
    <w:abstractNumId w:val="88"/>
  </w:num>
  <w:num w:numId="50" w16cid:durableId="843399682">
    <w:abstractNumId w:val="22"/>
  </w:num>
  <w:num w:numId="51" w16cid:durableId="1942377936">
    <w:abstractNumId w:val="16"/>
  </w:num>
  <w:num w:numId="52" w16cid:durableId="750274990">
    <w:abstractNumId w:val="23"/>
  </w:num>
  <w:num w:numId="53" w16cid:durableId="71659325">
    <w:abstractNumId w:val="35"/>
  </w:num>
  <w:num w:numId="54" w16cid:durableId="1242255000">
    <w:abstractNumId w:val="45"/>
  </w:num>
  <w:num w:numId="55" w16cid:durableId="243496330">
    <w:abstractNumId w:val="63"/>
  </w:num>
  <w:num w:numId="56" w16cid:durableId="204876247">
    <w:abstractNumId w:val="62"/>
  </w:num>
  <w:num w:numId="57" w16cid:durableId="1424305152">
    <w:abstractNumId w:val="24"/>
  </w:num>
  <w:num w:numId="58" w16cid:durableId="323633732">
    <w:abstractNumId w:val="4"/>
  </w:num>
  <w:num w:numId="59" w16cid:durableId="221984100">
    <w:abstractNumId w:val="5"/>
  </w:num>
  <w:num w:numId="60" w16cid:durableId="109981879">
    <w:abstractNumId w:val="69"/>
  </w:num>
  <w:num w:numId="61" w16cid:durableId="420219741">
    <w:abstractNumId w:val="33"/>
  </w:num>
  <w:num w:numId="62" w16cid:durableId="1631739699">
    <w:abstractNumId w:val="55"/>
  </w:num>
  <w:num w:numId="63" w16cid:durableId="710349135">
    <w:abstractNumId w:val="12"/>
  </w:num>
  <w:num w:numId="64" w16cid:durableId="2094164100">
    <w:abstractNumId w:val="6"/>
  </w:num>
  <w:num w:numId="65" w16cid:durableId="956911681">
    <w:abstractNumId w:val="20"/>
  </w:num>
  <w:num w:numId="66" w16cid:durableId="1573394837">
    <w:abstractNumId w:val="14"/>
  </w:num>
  <w:num w:numId="67" w16cid:durableId="724334760">
    <w:abstractNumId w:val="78"/>
  </w:num>
  <w:num w:numId="68" w16cid:durableId="1753551294">
    <w:abstractNumId w:val="53"/>
  </w:num>
  <w:num w:numId="69" w16cid:durableId="500587085">
    <w:abstractNumId w:val="51"/>
  </w:num>
  <w:num w:numId="70" w16cid:durableId="66192396">
    <w:abstractNumId w:val="31"/>
  </w:num>
  <w:num w:numId="71" w16cid:durableId="312023878">
    <w:abstractNumId w:val="39"/>
  </w:num>
  <w:num w:numId="72" w16cid:durableId="2006853836">
    <w:abstractNumId w:val="68"/>
  </w:num>
  <w:num w:numId="73" w16cid:durableId="145099029">
    <w:abstractNumId w:val="84"/>
  </w:num>
  <w:num w:numId="74" w16cid:durableId="291130569">
    <w:abstractNumId w:val="26"/>
  </w:num>
  <w:num w:numId="75" w16cid:durableId="854805566">
    <w:abstractNumId w:val="67"/>
  </w:num>
  <w:num w:numId="76" w16cid:durableId="2073767695">
    <w:abstractNumId w:val="42"/>
  </w:num>
  <w:num w:numId="77" w16cid:durableId="2006543433">
    <w:abstractNumId w:val="52"/>
  </w:num>
  <w:num w:numId="78" w16cid:durableId="462433457">
    <w:abstractNumId w:val="8"/>
  </w:num>
  <w:num w:numId="79" w16cid:durableId="823667412">
    <w:abstractNumId w:val="27"/>
  </w:num>
  <w:num w:numId="80" w16cid:durableId="820852225">
    <w:abstractNumId w:val="32"/>
  </w:num>
  <w:num w:numId="81" w16cid:durableId="677737933">
    <w:abstractNumId w:val="56"/>
  </w:num>
  <w:num w:numId="82" w16cid:durableId="793207657">
    <w:abstractNumId w:val="19"/>
  </w:num>
  <w:num w:numId="83" w16cid:durableId="785466697">
    <w:abstractNumId w:val="21"/>
  </w:num>
  <w:num w:numId="84" w16cid:durableId="1024090507">
    <w:abstractNumId w:val="40"/>
  </w:num>
  <w:num w:numId="85" w16cid:durableId="1569535011">
    <w:abstractNumId w:val="56"/>
  </w:num>
  <w:num w:numId="86" w16cid:durableId="1569535698">
    <w:abstractNumId w:val="9"/>
  </w:num>
  <w:num w:numId="87" w16cid:durableId="1572229100">
    <w:abstractNumId w:val="2"/>
  </w:num>
  <w:num w:numId="88" w16cid:durableId="904100464">
    <w:abstractNumId w:val="47"/>
  </w:num>
  <w:num w:numId="89" w16cid:durableId="1636908755">
    <w:abstractNumId w:val="54"/>
  </w:num>
  <w:num w:numId="90" w16cid:durableId="1122377953">
    <w:abstractNumId w:val="58"/>
  </w:num>
  <w:num w:numId="91" w16cid:durableId="999041782">
    <w:abstractNumId w:val="73"/>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4B81"/>
    <w:rsid w:val="00002443"/>
    <w:rsid w:val="000033A2"/>
    <w:rsid w:val="000037ED"/>
    <w:rsid w:val="000044B8"/>
    <w:rsid w:val="00004932"/>
    <w:rsid w:val="00005B4C"/>
    <w:rsid w:val="00006D98"/>
    <w:rsid w:val="000145F9"/>
    <w:rsid w:val="00014F6B"/>
    <w:rsid w:val="0002049B"/>
    <w:rsid w:val="00021652"/>
    <w:rsid w:val="00030552"/>
    <w:rsid w:val="00037DF6"/>
    <w:rsid w:val="00042966"/>
    <w:rsid w:val="00042F35"/>
    <w:rsid w:val="000509CC"/>
    <w:rsid w:val="000574F9"/>
    <w:rsid w:val="00060A28"/>
    <w:rsid w:val="00061D6C"/>
    <w:rsid w:val="00072C6C"/>
    <w:rsid w:val="00073381"/>
    <w:rsid w:val="0007474E"/>
    <w:rsid w:val="00075C1E"/>
    <w:rsid w:val="000876D8"/>
    <w:rsid w:val="00090528"/>
    <w:rsid w:val="0009199C"/>
    <w:rsid w:val="00093392"/>
    <w:rsid w:val="00093925"/>
    <w:rsid w:val="00095D7B"/>
    <w:rsid w:val="0009727D"/>
    <w:rsid w:val="000A4FCD"/>
    <w:rsid w:val="000B159F"/>
    <w:rsid w:val="000B46F7"/>
    <w:rsid w:val="000C09E3"/>
    <w:rsid w:val="000D294F"/>
    <w:rsid w:val="000E368F"/>
    <w:rsid w:val="000F0E9B"/>
    <w:rsid w:val="000F106E"/>
    <w:rsid w:val="000F29D1"/>
    <w:rsid w:val="000F3DC1"/>
    <w:rsid w:val="000F492B"/>
    <w:rsid w:val="000F5963"/>
    <w:rsid w:val="0010131B"/>
    <w:rsid w:val="00102AC5"/>
    <w:rsid w:val="001050D9"/>
    <w:rsid w:val="001109F6"/>
    <w:rsid w:val="00114680"/>
    <w:rsid w:val="00121437"/>
    <w:rsid w:val="00125FA8"/>
    <w:rsid w:val="00131615"/>
    <w:rsid w:val="00141CD9"/>
    <w:rsid w:val="00146658"/>
    <w:rsid w:val="001506EC"/>
    <w:rsid w:val="0015180C"/>
    <w:rsid w:val="00154355"/>
    <w:rsid w:val="00157C63"/>
    <w:rsid w:val="00157EF4"/>
    <w:rsid w:val="00160068"/>
    <w:rsid w:val="00162827"/>
    <w:rsid w:val="00162E1A"/>
    <w:rsid w:val="001806CC"/>
    <w:rsid w:val="00183AB0"/>
    <w:rsid w:val="00186900"/>
    <w:rsid w:val="00191888"/>
    <w:rsid w:val="0019443A"/>
    <w:rsid w:val="00194E1B"/>
    <w:rsid w:val="001952DD"/>
    <w:rsid w:val="00197312"/>
    <w:rsid w:val="001A05DA"/>
    <w:rsid w:val="001A4507"/>
    <w:rsid w:val="001B05AB"/>
    <w:rsid w:val="001B28E7"/>
    <w:rsid w:val="001B725A"/>
    <w:rsid w:val="001B7642"/>
    <w:rsid w:val="001C34B9"/>
    <w:rsid w:val="001D0849"/>
    <w:rsid w:val="001D084E"/>
    <w:rsid w:val="001D124A"/>
    <w:rsid w:val="001D47CD"/>
    <w:rsid w:val="001D5A75"/>
    <w:rsid w:val="001D686E"/>
    <w:rsid w:val="001E0DAE"/>
    <w:rsid w:val="001E10C8"/>
    <w:rsid w:val="001E31D3"/>
    <w:rsid w:val="001E5E6C"/>
    <w:rsid w:val="001F07B6"/>
    <w:rsid w:val="001F0F5F"/>
    <w:rsid w:val="001F0FE4"/>
    <w:rsid w:val="001F1F16"/>
    <w:rsid w:val="001F27E7"/>
    <w:rsid w:val="001F2E56"/>
    <w:rsid w:val="001F54EF"/>
    <w:rsid w:val="001F64D9"/>
    <w:rsid w:val="00200BB8"/>
    <w:rsid w:val="00203A5F"/>
    <w:rsid w:val="002062DE"/>
    <w:rsid w:val="00222B90"/>
    <w:rsid w:val="00233967"/>
    <w:rsid w:val="00235CB1"/>
    <w:rsid w:val="002367BC"/>
    <w:rsid w:val="00237538"/>
    <w:rsid w:val="00244DD3"/>
    <w:rsid w:val="002473F3"/>
    <w:rsid w:val="00250E64"/>
    <w:rsid w:val="00251D9F"/>
    <w:rsid w:val="002524A2"/>
    <w:rsid w:val="00261702"/>
    <w:rsid w:val="00262432"/>
    <w:rsid w:val="00262973"/>
    <w:rsid w:val="00271C96"/>
    <w:rsid w:val="00275184"/>
    <w:rsid w:val="002761DC"/>
    <w:rsid w:val="002773F0"/>
    <w:rsid w:val="00287AF8"/>
    <w:rsid w:val="00292636"/>
    <w:rsid w:val="002948B1"/>
    <w:rsid w:val="002978E8"/>
    <w:rsid w:val="002B124A"/>
    <w:rsid w:val="002C0846"/>
    <w:rsid w:val="002C408C"/>
    <w:rsid w:val="002D1FDB"/>
    <w:rsid w:val="002D4132"/>
    <w:rsid w:val="002D54C6"/>
    <w:rsid w:val="002E02D8"/>
    <w:rsid w:val="002E0434"/>
    <w:rsid w:val="002E40DE"/>
    <w:rsid w:val="002E44C6"/>
    <w:rsid w:val="002E6C5E"/>
    <w:rsid w:val="002E7040"/>
    <w:rsid w:val="002F1798"/>
    <w:rsid w:val="002F23C6"/>
    <w:rsid w:val="002F3411"/>
    <w:rsid w:val="002F44AB"/>
    <w:rsid w:val="002F6FC3"/>
    <w:rsid w:val="003023DA"/>
    <w:rsid w:val="00315B2D"/>
    <w:rsid w:val="0033026B"/>
    <w:rsid w:val="003401AF"/>
    <w:rsid w:val="00342D41"/>
    <w:rsid w:val="00343AC9"/>
    <w:rsid w:val="00347E8B"/>
    <w:rsid w:val="00351416"/>
    <w:rsid w:val="003572BD"/>
    <w:rsid w:val="00357977"/>
    <w:rsid w:val="00362D2E"/>
    <w:rsid w:val="003760E5"/>
    <w:rsid w:val="003803B4"/>
    <w:rsid w:val="00397C83"/>
    <w:rsid w:val="00397EEA"/>
    <w:rsid w:val="003A1EEF"/>
    <w:rsid w:val="003A25EF"/>
    <w:rsid w:val="003B4D17"/>
    <w:rsid w:val="003B7333"/>
    <w:rsid w:val="003C2BC7"/>
    <w:rsid w:val="003C5BC5"/>
    <w:rsid w:val="003D0121"/>
    <w:rsid w:val="003D43BC"/>
    <w:rsid w:val="003D4707"/>
    <w:rsid w:val="003D5024"/>
    <w:rsid w:val="003E60C6"/>
    <w:rsid w:val="003F2C3B"/>
    <w:rsid w:val="004018FF"/>
    <w:rsid w:val="00402105"/>
    <w:rsid w:val="004029CA"/>
    <w:rsid w:val="0040700C"/>
    <w:rsid w:val="00411655"/>
    <w:rsid w:val="004236E7"/>
    <w:rsid w:val="00431D59"/>
    <w:rsid w:val="00437109"/>
    <w:rsid w:val="00445C92"/>
    <w:rsid w:val="0045115F"/>
    <w:rsid w:val="00452DC2"/>
    <w:rsid w:val="00455680"/>
    <w:rsid w:val="00463FD5"/>
    <w:rsid w:val="0047119A"/>
    <w:rsid w:val="0047224F"/>
    <w:rsid w:val="00475422"/>
    <w:rsid w:val="00475616"/>
    <w:rsid w:val="00475A45"/>
    <w:rsid w:val="00480DAC"/>
    <w:rsid w:val="004846AB"/>
    <w:rsid w:val="004850F4"/>
    <w:rsid w:val="00492B81"/>
    <w:rsid w:val="00493E6D"/>
    <w:rsid w:val="00493E92"/>
    <w:rsid w:val="00495332"/>
    <w:rsid w:val="00497811"/>
    <w:rsid w:val="004A2010"/>
    <w:rsid w:val="004A7962"/>
    <w:rsid w:val="004B1C3D"/>
    <w:rsid w:val="004B2B9A"/>
    <w:rsid w:val="004B7E0F"/>
    <w:rsid w:val="004C10A2"/>
    <w:rsid w:val="004C1F29"/>
    <w:rsid w:val="004C2C18"/>
    <w:rsid w:val="004C3C35"/>
    <w:rsid w:val="004C67A3"/>
    <w:rsid w:val="004C7367"/>
    <w:rsid w:val="004D008D"/>
    <w:rsid w:val="004E3110"/>
    <w:rsid w:val="004E75B3"/>
    <w:rsid w:val="004F1A7D"/>
    <w:rsid w:val="00503EA2"/>
    <w:rsid w:val="00511744"/>
    <w:rsid w:val="005119E1"/>
    <w:rsid w:val="00515473"/>
    <w:rsid w:val="005161D8"/>
    <w:rsid w:val="00520F38"/>
    <w:rsid w:val="00524B66"/>
    <w:rsid w:val="00525C30"/>
    <w:rsid w:val="00527965"/>
    <w:rsid w:val="00531934"/>
    <w:rsid w:val="0053204E"/>
    <w:rsid w:val="005326AD"/>
    <w:rsid w:val="005367E7"/>
    <w:rsid w:val="005444AF"/>
    <w:rsid w:val="00554488"/>
    <w:rsid w:val="00560E9E"/>
    <w:rsid w:val="005615EF"/>
    <w:rsid w:val="0056474B"/>
    <w:rsid w:val="0057373D"/>
    <w:rsid w:val="00573EBA"/>
    <w:rsid w:val="00577A80"/>
    <w:rsid w:val="005805B4"/>
    <w:rsid w:val="00586223"/>
    <w:rsid w:val="0058665D"/>
    <w:rsid w:val="00597350"/>
    <w:rsid w:val="005A3347"/>
    <w:rsid w:val="005A3587"/>
    <w:rsid w:val="005A5530"/>
    <w:rsid w:val="005A62CB"/>
    <w:rsid w:val="005B045D"/>
    <w:rsid w:val="005B100B"/>
    <w:rsid w:val="005B1BA8"/>
    <w:rsid w:val="005B2A1E"/>
    <w:rsid w:val="005B2A75"/>
    <w:rsid w:val="005B6302"/>
    <w:rsid w:val="005C0C15"/>
    <w:rsid w:val="005C4143"/>
    <w:rsid w:val="005D5313"/>
    <w:rsid w:val="005E1366"/>
    <w:rsid w:val="005E4A39"/>
    <w:rsid w:val="005E5017"/>
    <w:rsid w:val="005E75A4"/>
    <w:rsid w:val="005E79A6"/>
    <w:rsid w:val="005F0137"/>
    <w:rsid w:val="005F7FFD"/>
    <w:rsid w:val="00603464"/>
    <w:rsid w:val="006172DD"/>
    <w:rsid w:val="0062103E"/>
    <w:rsid w:val="006230F5"/>
    <w:rsid w:val="00623B12"/>
    <w:rsid w:val="006248C4"/>
    <w:rsid w:val="0062555F"/>
    <w:rsid w:val="006255FE"/>
    <w:rsid w:val="006261D6"/>
    <w:rsid w:val="006351A9"/>
    <w:rsid w:val="00642440"/>
    <w:rsid w:val="006430F9"/>
    <w:rsid w:val="00655FA5"/>
    <w:rsid w:val="00657507"/>
    <w:rsid w:val="006637D7"/>
    <w:rsid w:val="0066490E"/>
    <w:rsid w:val="00666C08"/>
    <w:rsid w:val="00670230"/>
    <w:rsid w:val="00680E11"/>
    <w:rsid w:val="0068362B"/>
    <w:rsid w:val="0068692F"/>
    <w:rsid w:val="00693667"/>
    <w:rsid w:val="0069385B"/>
    <w:rsid w:val="00695D22"/>
    <w:rsid w:val="006A3B09"/>
    <w:rsid w:val="006A3D50"/>
    <w:rsid w:val="006B03EB"/>
    <w:rsid w:val="006B1066"/>
    <w:rsid w:val="006B3003"/>
    <w:rsid w:val="006B429E"/>
    <w:rsid w:val="006C380A"/>
    <w:rsid w:val="006C75EC"/>
    <w:rsid w:val="006D3BCA"/>
    <w:rsid w:val="006D56E5"/>
    <w:rsid w:val="006E6455"/>
    <w:rsid w:val="006F202E"/>
    <w:rsid w:val="006F4759"/>
    <w:rsid w:val="006F577A"/>
    <w:rsid w:val="006F5F1F"/>
    <w:rsid w:val="007006EA"/>
    <w:rsid w:val="00707AEB"/>
    <w:rsid w:val="00712689"/>
    <w:rsid w:val="007200A4"/>
    <w:rsid w:val="00721170"/>
    <w:rsid w:val="00721C35"/>
    <w:rsid w:val="00732D34"/>
    <w:rsid w:val="00741ACA"/>
    <w:rsid w:val="00742474"/>
    <w:rsid w:val="00745056"/>
    <w:rsid w:val="00745BCE"/>
    <w:rsid w:val="00746681"/>
    <w:rsid w:val="007525BE"/>
    <w:rsid w:val="00752A57"/>
    <w:rsid w:val="00756459"/>
    <w:rsid w:val="00757525"/>
    <w:rsid w:val="007602FD"/>
    <w:rsid w:val="00760A57"/>
    <w:rsid w:val="00761F62"/>
    <w:rsid w:val="00762770"/>
    <w:rsid w:val="00762D22"/>
    <w:rsid w:val="007656D9"/>
    <w:rsid w:val="0076571E"/>
    <w:rsid w:val="0076578F"/>
    <w:rsid w:val="00766C7C"/>
    <w:rsid w:val="007747D0"/>
    <w:rsid w:val="00780719"/>
    <w:rsid w:val="00780A87"/>
    <w:rsid w:val="0078103A"/>
    <w:rsid w:val="007824F2"/>
    <w:rsid w:val="00783FD7"/>
    <w:rsid w:val="007A2362"/>
    <w:rsid w:val="007A37E6"/>
    <w:rsid w:val="007A7C18"/>
    <w:rsid w:val="007B5DE6"/>
    <w:rsid w:val="007B650D"/>
    <w:rsid w:val="007B7869"/>
    <w:rsid w:val="007C7D2D"/>
    <w:rsid w:val="007D04B3"/>
    <w:rsid w:val="007D1091"/>
    <w:rsid w:val="007D1B29"/>
    <w:rsid w:val="007D3BEA"/>
    <w:rsid w:val="007E34CB"/>
    <w:rsid w:val="007E4064"/>
    <w:rsid w:val="007E732B"/>
    <w:rsid w:val="007F1FA3"/>
    <w:rsid w:val="007F3DF3"/>
    <w:rsid w:val="007F7751"/>
    <w:rsid w:val="007F7F67"/>
    <w:rsid w:val="00802112"/>
    <w:rsid w:val="0081028A"/>
    <w:rsid w:val="008148EE"/>
    <w:rsid w:val="008150CF"/>
    <w:rsid w:val="00822158"/>
    <w:rsid w:val="00830322"/>
    <w:rsid w:val="00833594"/>
    <w:rsid w:val="0083472B"/>
    <w:rsid w:val="00834FBC"/>
    <w:rsid w:val="0084080E"/>
    <w:rsid w:val="00841913"/>
    <w:rsid w:val="008443FC"/>
    <w:rsid w:val="00847071"/>
    <w:rsid w:val="00850416"/>
    <w:rsid w:val="00853674"/>
    <w:rsid w:val="008558FC"/>
    <w:rsid w:val="00857DA7"/>
    <w:rsid w:val="00861AE4"/>
    <w:rsid w:val="00867F5D"/>
    <w:rsid w:val="008731CF"/>
    <w:rsid w:val="008741E6"/>
    <w:rsid w:val="00874E99"/>
    <w:rsid w:val="00876922"/>
    <w:rsid w:val="00881796"/>
    <w:rsid w:val="008833CE"/>
    <w:rsid w:val="00883F7B"/>
    <w:rsid w:val="00886D63"/>
    <w:rsid w:val="00890C01"/>
    <w:rsid w:val="008A2A57"/>
    <w:rsid w:val="008A2B4C"/>
    <w:rsid w:val="008A45A0"/>
    <w:rsid w:val="008A4E33"/>
    <w:rsid w:val="008A5A9D"/>
    <w:rsid w:val="008A5C6C"/>
    <w:rsid w:val="008B083C"/>
    <w:rsid w:val="008B0A81"/>
    <w:rsid w:val="008B645F"/>
    <w:rsid w:val="008B70CB"/>
    <w:rsid w:val="008C16FE"/>
    <w:rsid w:val="008C2C77"/>
    <w:rsid w:val="008C42DA"/>
    <w:rsid w:val="008C4454"/>
    <w:rsid w:val="008D679A"/>
    <w:rsid w:val="008F0CAD"/>
    <w:rsid w:val="008F45CD"/>
    <w:rsid w:val="008F7F5F"/>
    <w:rsid w:val="00904A10"/>
    <w:rsid w:val="00913969"/>
    <w:rsid w:val="00917E72"/>
    <w:rsid w:val="00920F12"/>
    <w:rsid w:val="009224A8"/>
    <w:rsid w:val="00923C5D"/>
    <w:rsid w:val="00925437"/>
    <w:rsid w:val="00927AD7"/>
    <w:rsid w:val="009303B3"/>
    <w:rsid w:val="009318EE"/>
    <w:rsid w:val="009338A2"/>
    <w:rsid w:val="009345CD"/>
    <w:rsid w:val="00936865"/>
    <w:rsid w:val="00952963"/>
    <w:rsid w:val="00952B0D"/>
    <w:rsid w:val="00955D95"/>
    <w:rsid w:val="0096292A"/>
    <w:rsid w:val="0097086D"/>
    <w:rsid w:val="00970933"/>
    <w:rsid w:val="00971617"/>
    <w:rsid w:val="00972BCE"/>
    <w:rsid w:val="009741C1"/>
    <w:rsid w:val="00982C3E"/>
    <w:rsid w:val="00983118"/>
    <w:rsid w:val="009836A7"/>
    <w:rsid w:val="0098382E"/>
    <w:rsid w:val="00985964"/>
    <w:rsid w:val="009876F3"/>
    <w:rsid w:val="009A51CB"/>
    <w:rsid w:val="009B0982"/>
    <w:rsid w:val="009B166E"/>
    <w:rsid w:val="009B271C"/>
    <w:rsid w:val="009B318A"/>
    <w:rsid w:val="009B3B94"/>
    <w:rsid w:val="009B6F87"/>
    <w:rsid w:val="009C7451"/>
    <w:rsid w:val="009E0E78"/>
    <w:rsid w:val="009E3E9F"/>
    <w:rsid w:val="009E5258"/>
    <w:rsid w:val="009E70FF"/>
    <w:rsid w:val="009E73A5"/>
    <w:rsid w:val="009F23D2"/>
    <w:rsid w:val="009F4750"/>
    <w:rsid w:val="009F4B81"/>
    <w:rsid w:val="00A00DA2"/>
    <w:rsid w:val="00A12454"/>
    <w:rsid w:val="00A157AA"/>
    <w:rsid w:val="00A16DEC"/>
    <w:rsid w:val="00A24E1C"/>
    <w:rsid w:val="00A3240D"/>
    <w:rsid w:val="00A3372B"/>
    <w:rsid w:val="00A35329"/>
    <w:rsid w:val="00A364F6"/>
    <w:rsid w:val="00A4452A"/>
    <w:rsid w:val="00A44D41"/>
    <w:rsid w:val="00A46A94"/>
    <w:rsid w:val="00A51FDC"/>
    <w:rsid w:val="00A52D2F"/>
    <w:rsid w:val="00A5723D"/>
    <w:rsid w:val="00A63048"/>
    <w:rsid w:val="00A70D15"/>
    <w:rsid w:val="00A7376D"/>
    <w:rsid w:val="00A8128C"/>
    <w:rsid w:val="00A8332E"/>
    <w:rsid w:val="00A9530C"/>
    <w:rsid w:val="00AA0491"/>
    <w:rsid w:val="00AA2116"/>
    <w:rsid w:val="00AA4551"/>
    <w:rsid w:val="00AB12BD"/>
    <w:rsid w:val="00AB2F9E"/>
    <w:rsid w:val="00AC19B7"/>
    <w:rsid w:val="00AC2191"/>
    <w:rsid w:val="00AC2429"/>
    <w:rsid w:val="00AC2DED"/>
    <w:rsid w:val="00AD0CBA"/>
    <w:rsid w:val="00AD4982"/>
    <w:rsid w:val="00AD6BA6"/>
    <w:rsid w:val="00AE17A4"/>
    <w:rsid w:val="00AE19A3"/>
    <w:rsid w:val="00AE34CB"/>
    <w:rsid w:val="00AF056C"/>
    <w:rsid w:val="00AF3127"/>
    <w:rsid w:val="00AF56A8"/>
    <w:rsid w:val="00AF6350"/>
    <w:rsid w:val="00AF66C1"/>
    <w:rsid w:val="00AF7CB3"/>
    <w:rsid w:val="00B0057C"/>
    <w:rsid w:val="00B05E3C"/>
    <w:rsid w:val="00B13D3A"/>
    <w:rsid w:val="00B21C85"/>
    <w:rsid w:val="00B242D9"/>
    <w:rsid w:val="00B339E8"/>
    <w:rsid w:val="00B35201"/>
    <w:rsid w:val="00B429EC"/>
    <w:rsid w:val="00B42D72"/>
    <w:rsid w:val="00B44D9D"/>
    <w:rsid w:val="00B464E4"/>
    <w:rsid w:val="00B56167"/>
    <w:rsid w:val="00B71319"/>
    <w:rsid w:val="00B828DF"/>
    <w:rsid w:val="00B85144"/>
    <w:rsid w:val="00B87109"/>
    <w:rsid w:val="00B96351"/>
    <w:rsid w:val="00B97859"/>
    <w:rsid w:val="00BB0B88"/>
    <w:rsid w:val="00BE375A"/>
    <w:rsid w:val="00BF016A"/>
    <w:rsid w:val="00BF3E9C"/>
    <w:rsid w:val="00BF491C"/>
    <w:rsid w:val="00BF6072"/>
    <w:rsid w:val="00BF73F2"/>
    <w:rsid w:val="00C02EDC"/>
    <w:rsid w:val="00C0330C"/>
    <w:rsid w:val="00C11560"/>
    <w:rsid w:val="00C119A4"/>
    <w:rsid w:val="00C12B44"/>
    <w:rsid w:val="00C170E8"/>
    <w:rsid w:val="00C24E2A"/>
    <w:rsid w:val="00C312A1"/>
    <w:rsid w:val="00C336CA"/>
    <w:rsid w:val="00C35E70"/>
    <w:rsid w:val="00C376CF"/>
    <w:rsid w:val="00C454E5"/>
    <w:rsid w:val="00C467BA"/>
    <w:rsid w:val="00C46A11"/>
    <w:rsid w:val="00C46E1E"/>
    <w:rsid w:val="00C50D4D"/>
    <w:rsid w:val="00C62503"/>
    <w:rsid w:val="00C657A5"/>
    <w:rsid w:val="00C65E74"/>
    <w:rsid w:val="00C66C28"/>
    <w:rsid w:val="00C77D82"/>
    <w:rsid w:val="00C806F8"/>
    <w:rsid w:val="00C82DFF"/>
    <w:rsid w:val="00C83C0A"/>
    <w:rsid w:val="00C8585B"/>
    <w:rsid w:val="00C909DC"/>
    <w:rsid w:val="00C9555D"/>
    <w:rsid w:val="00CA1800"/>
    <w:rsid w:val="00CB6B13"/>
    <w:rsid w:val="00CC382B"/>
    <w:rsid w:val="00CC46E7"/>
    <w:rsid w:val="00CD043A"/>
    <w:rsid w:val="00CD1D02"/>
    <w:rsid w:val="00CE1AB5"/>
    <w:rsid w:val="00CE637C"/>
    <w:rsid w:val="00CF48EC"/>
    <w:rsid w:val="00D01D79"/>
    <w:rsid w:val="00D01F04"/>
    <w:rsid w:val="00D033F7"/>
    <w:rsid w:val="00D07556"/>
    <w:rsid w:val="00D200A9"/>
    <w:rsid w:val="00D205D4"/>
    <w:rsid w:val="00D2609D"/>
    <w:rsid w:val="00D332DE"/>
    <w:rsid w:val="00D40C03"/>
    <w:rsid w:val="00D42C02"/>
    <w:rsid w:val="00D44FF5"/>
    <w:rsid w:val="00D54137"/>
    <w:rsid w:val="00D75BBF"/>
    <w:rsid w:val="00D839BB"/>
    <w:rsid w:val="00D84C88"/>
    <w:rsid w:val="00D84EE8"/>
    <w:rsid w:val="00D9133B"/>
    <w:rsid w:val="00D92A30"/>
    <w:rsid w:val="00D92FC4"/>
    <w:rsid w:val="00D93AA8"/>
    <w:rsid w:val="00D95BCE"/>
    <w:rsid w:val="00DA0464"/>
    <w:rsid w:val="00DA05D9"/>
    <w:rsid w:val="00DA3902"/>
    <w:rsid w:val="00DA5469"/>
    <w:rsid w:val="00DA6266"/>
    <w:rsid w:val="00DA7045"/>
    <w:rsid w:val="00DC10CA"/>
    <w:rsid w:val="00DC299D"/>
    <w:rsid w:val="00DD0E7A"/>
    <w:rsid w:val="00DD0FDB"/>
    <w:rsid w:val="00DD113E"/>
    <w:rsid w:val="00DD6DC1"/>
    <w:rsid w:val="00DD76DA"/>
    <w:rsid w:val="00DE0401"/>
    <w:rsid w:val="00DE0A0E"/>
    <w:rsid w:val="00DE3986"/>
    <w:rsid w:val="00DE57F9"/>
    <w:rsid w:val="00DF1EB9"/>
    <w:rsid w:val="00DF634A"/>
    <w:rsid w:val="00DF651A"/>
    <w:rsid w:val="00DF6999"/>
    <w:rsid w:val="00E023A3"/>
    <w:rsid w:val="00E07162"/>
    <w:rsid w:val="00E1188C"/>
    <w:rsid w:val="00E14B47"/>
    <w:rsid w:val="00E151A8"/>
    <w:rsid w:val="00E1534D"/>
    <w:rsid w:val="00E16A84"/>
    <w:rsid w:val="00E17ABE"/>
    <w:rsid w:val="00E204D5"/>
    <w:rsid w:val="00E214A1"/>
    <w:rsid w:val="00E274E1"/>
    <w:rsid w:val="00E32B55"/>
    <w:rsid w:val="00E343B8"/>
    <w:rsid w:val="00E37978"/>
    <w:rsid w:val="00E4288E"/>
    <w:rsid w:val="00E57999"/>
    <w:rsid w:val="00E57D45"/>
    <w:rsid w:val="00E6438C"/>
    <w:rsid w:val="00E66814"/>
    <w:rsid w:val="00E67A10"/>
    <w:rsid w:val="00E731AB"/>
    <w:rsid w:val="00E76E39"/>
    <w:rsid w:val="00E814C1"/>
    <w:rsid w:val="00E829CD"/>
    <w:rsid w:val="00E85B9F"/>
    <w:rsid w:val="00E87BD8"/>
    <w:rsid w:val="00E902C6"/>
    <w:rsid w:val="00E93996"/>
    <w:rsid w:val="00EA5EF1"/>
    <w:rsid w:val="00EC3C89"/>
    <w:rsid w:val="00ED0AF8"/>
    <w:rsid w:val="00ED5ED1"/>
    <w:rsid w:val="00EE063F"/>
    <w:rsid w:val="00EE4699"/>
    <w:rsid w:val="00EE6914"/>
    <w:rsid w:val="00EE72C8"/>
    <w:rsid w:val="00EF0001"/>
    <w:rsid w:val="00EF357D"/>
    <w:rsid w:val="00EF592C"/>
    <w:rsid w:val="00F04FF1"/>
    <w:rsid w:val="00F23104"/>
    <w:rsid w:val="00F23CC9"/>
    <w:rsid w:val="00F23F19"/>
    <w:rsid w:val="00F247CB"/>
    <w:rsid w:val="00F30B2E"/>
    <w:rsid w:val="00F3272D"/>
    <w:rsid w:val="00F3290C"/>
    <w:rsid w:val="00F36457"/>
    <w:rsid w:val="00F37B04"/>
    <w:rsid w:val="00F4262A"/>
    <w:rsid w:val="00F4538B"/>
    <w:rsid w:val="00F45DA6"/>
    <w:rsid w:val="00F57670"/>
    <w:rsid w:val="00F625C1"/>
    <w:rsid w:val="00F702BF"/>
    <w:rsid w:val="00F708DF"/>
    <w:rsid w:val="00F746FD"/>
    <w:rsid w:val="00F759AB"/>
    <w:rsid w:val="00F8100A"/>
    <w:rsid w:val="00F82890"/>
    <w:rsid w:val="00F82B3E"/>
    <w:rsid w:val="00F846F2"/>
    <w:rsid w:val="00F851D5"/>
    <w:rsid w:val="00F866D7"/>
    <w:rsid w:val="00F87928"/>
    <w:rsid w:val="00F91E32"/>
    <w:rsid w:val="00F95C2F"/>
    <w:rsid w:val="00F966A7"/>
    <w:rsid w:val="00FA1004"/>
    <w:rsid w:val="00FA2325"/>
    <w:rsid w:val="00FA7A70"/>
    <w:rsid w:val="00FB44CC"/>
    <w:rsid w:val="00FC0E0F"/>
    <w:rsid w:val="00FC1DAE"/>
    <w:rsid w:val="00FC1F19"/>
    <w:rsid w:val="00FC45BA"/>
    <w:rsid w:val="00FD3C16"/>
    <w:rsid w:val="00FD6BB0"/>
    <w:rsid w:val="00FD6E84"/>
    <w:rsid w:val="00FD7669"/>
    <w:rsid w:val="00FE6996"/>
    <w:rsid w:val="00FF0B30"/>
    <w:rsid w:val="00FF13DE"/>
    <w:rsid w:val="00FF4C15"/>
    <w:rsid w:val="00FF6AF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F35C9C"/>
  <w15:chartTrackingRefBased/>
  <w15:docId w15:val="{F2939B25-4746-4487-BCFA-0519F9A8EB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6266"/>
    <w:pPr>
      <w:jc w:val="both"/>
    </w:pPr>
  </w:style>
  <w:style w:type="paragraph" w:styleId="Titre1">
    <w:name w:val="heading 1"/>
    <w:basedOn w:val="Paragraphedeliste"/>
    <w:next w:val="Normal"/>
    <w:link w:val="Titre1Car"/>
    <w:uiPriority w:val="9"/>
    <w:qFormat/>
    <w:rsid w:val="007B650D"/>
    <w:pPr>
      <w:numPr>
        <w:numId w:val="1"/>
      </w:numPr>
      <w:outlineLvl w:val="0"/>
    </w:pPr>
    <w:rPr>
      <w:b/>
      <w:bCs/>
      <w:sz w:val="28"/>
      <w:szCs w:val="28"/>
      <w:u w:val="single"/>
    </w:rPr>
  </w:style>
  <w:style w:type="paragraph" w:styleId="Titre2">
    <w:name w:val="heading 2"/>
    <w:basedOn w:val="Titre3"/>
    <w:next w:val="Normal"/>
    <w:link w:val="Titre2Car"/>
    <w:uiPriority w:val="9"/>
    <w:unhideWhenUsed/>
    <w:qFormat/>
    <w:rsid w:val="00AE19A3"/>
    <w:pPr>
      <w:numPr>
        <w:ilvl w:val="1"/>
      </w:numPr>
      <w:spacing w:after="240"/>
      <w:ind w:hanging="567"/>
      <w:outlineLvl w:val="1"/>
    </w:pPr>
  </w:style>
  <w:style w:type="paragraph" w:styleId="Titre3">
    <w:name w:val="heading 3"/>
    <w:basedOn w:val="Paragraphedeliste"/>
    <w:next w:val="Normal"/>
    <w:link w:val="Titre3Car"/>
    <w:uiPriority w:val="9"/>
    <w:unhideWhenUsed/>
    <w:qFormat/>
    <w:rsid w:val="00157EF4"/>
    <w:pPr>
      <w:numPr>
        <w:ilvl w:val="2"/>
        <w:numId w:val="1"/>
      </w:numPr>
      <w:spacing w:before="360" w:after="480"/>
      <w:outlineLvl w:val="2"/>
    </w:pPr>
    <w:rPr>
      <w:bCs/>
    </w:rPr>
  </w:style>
  <w:style w:type="paragraph" w:styleId="Titre4">
    <w:name w:val="heading 4"/>
    <w:basedOn w:val="Titre3"/>
    <w:next w:val="Normal"/>
    <w:link w:val="Titre4Car"/>
    <w:uiPriority w:val="9"/>
    <w:unhideWhenUsed/>
    <w:qFormat/>
    <w:rsid w:val="008C16FE"/>
    <w:pPr>
      <w:numPr>
        <w:ilvl w:val="0"/>
        <w:numId w:val="0"/>
      </w:numPr>
      <w:spacing w:before="240" w:after="240"/>
      <w:ind w:left="119" w:firstLine="567"/>
      <w:outlineLvl w:val="3"/>
    </w:pPr>
    <w:rPr>
      <w:b/>
      <w:bCs w:val="0"/>
      <w:u w:val="single"/>
    </w:rPr>
  </w:style>
  <w:style w:type="paragraph" w:styleId="Titre5">
    <w:name w:val="heading 5"/>
    <w:basedOn w:val="Normal"/>
    <w:next w:val="Normal"/>
    <w:link w:val="Titre5Car"/>
    <w:uiPriority w:val="9"/>
    <w:unhideWhenUsed/>
    <w:qFormat/>
    <w:rsid w:val="00762D22"/>
    <w:pPr>
      <w:outlineLvl w:val="4"/>
    </w:pPr>
    <w:rPr>
      <w:u w:val="single"/>
    </w:rPr>
  </w:style>
  <w:style w:type="paragraph" w:styleId="Titre6">
    <w:name w:val="heading 6"/>
    <w:basedOn w:val="Titre5"/>
    <w:next w:val="Normal"/>
    <w:link w:val="Titre6Car"/>
    <w:uiPriority w:val="9"/>
    <w:unhideWhenUsed/>
    <w:qFormat/>
    <w:rsid w:val="00445C92"/>
    <w:pPr>
      <w:ind w:firstLine="708"/>
      <w:outlineLvl w:val="5"/>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9A51CB"/>
    <w:pPr>
      <w:tabs>
        <w:tab w:val="center" w:pos="4536"/>
        <w:tab w:val="right" w:pos="9072"/>
      </w:tabs>
      <w:spacing w:after="0" w:line="240" w:lineRule="auto"/>
    </w:pPr>
  </w:style>
  <w:style w:type="character" w:customStyle="1" w:styleId="En-tteCar">
    <w:name w:val="En-tête Car"/>
    <w:basedOn w:val="Policepardfaut"/>
    <w:link w:val="En-tte"/>
    <w:uiPriority w:val="99"/>
    <w:rsid w:val="009A51CB"/>
  </w:style>
  <w:style w:type="paragraph" w:styleId="Pieddepage">
    <w:name w:val="footer"/>
    <w:basedOn w:val="Normal"/>
    <w:link w:val="PieddepageCar"/>
    <w:uiPriority w:val="99"/>
    <w:unhideWhenUsed/>
    <w:rsid w:val="009A51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A51CB"/>
  </w:style>
  <w:style w:type="paragraph" w:styleId="Paragraphedeliste">
    <w:name w:val="List Paragraph"/>
    <w:aliases w:val="R1,Titre 1 Vert foncé,Titre partie 1,_ Liste lettre,normal cecile1,Style 2 paires,Paragraphe de liste 1,Mes Listes,Liste à puce - Normal,lp1,List Paragraph,P1 Pharos,Bullet Niv 1,texte,Lista sin Numerar,BULLET,UEDAŞ Bullet,abc siralı"/>
    <w:basedOn w:val="Normal"/>
    <w:link w:val="ParagraphedelisteCar"/>
    <w:uiPriority w:val="34"/>
    <w:qFormat/>
    <w:rsid w:val="00707AEB"/>
    <w:pPr>
      <w:ind w:left="720"/>
      <w:contextualSpacing/>
    </w:pPr>
  </w:style>
  <w:style w:type="character" w:customStyle="1" w:styleId="Titre1Car">
    <w:name w:val="Titre 1 Car"/>
    <w:basedOn w:val="Policepardfaut"/>
    <w:link w:val="Titre1"/>
    <w:uiPriority w:val="9"/>
    <w:rsid w:val="007B650D"/>
    <w:rPr>
      <w:b/>
      <w:bCs/>
      <w:sz w:val="28"/>
      <w:szCs w:val="28"/>
      <w:u w:val="single"/>
    </w:rPr>
  </w:style>
  <w:style w:type="character" w:customStyle="1" w:styleId="Titre2Car">
    <w:name w:val="Titre 2 Car"/>
    <w:basedOn w:val="Policepardfaut"/>
    <w:link w:val="Titre2"/>
    <w:uiPriority w:val="9"/>
    <w:rsid w:val="00AE19A3"/>
    <w:rPr>
      <w:bCs/>
    </w:rPr>
  </w:style>
  <w:style w:type="character" w:customStyle="1" w:styleId="Titre3Car">
    <w:name w:val="Titre 3 Car"/>
    <w:basedOn w:val="Policepardfaut"/>
    <w:link w:val="Titre3"/>
    <w:uiPriority w:val="9"/>
    <w:rsid w:val="00157EF4"/>
    <w:rPr>
      <w:bCs/>
    </w:rPr>
  </w:style>
  <w:style w:type="character" w:customStyle="1" w:styleId="Titre4Car">
    <w:name w:val="Titre 4 Car"/>
    <w:basedOn w:val="Policepardfaut"/>
    <w:link w:val="Titre4"/>
    <w:uiPriority w:val="9"/>
    <w:rsid w:val="008C16FE"/>
    <w:rPr>
      <w:u w:val="single"/>
    </w:rPr>
  </w:style>
  <w:style w:type="paragraph" w:styleId="Sous-titre">
    <w:name w:val="Subtitle"/>
    <w:basedOn w:val="Normal"/>
    <w:next w:val="Normal"/>
    <w:link w:val="Sous-titreCar"/>
    <w:uiPriority w:val="11"/>
    <w:qFormat/>
    <w:rsid w:val="005B045D"/>
    <w:pPr>
      <w:spacing w:before="360"/>
    </w:pPr>
    <w:rPr>
      <w:b/>
      <w:bCs/>
      <w:u w:val="single"/>
    </w:rPr>
  </w:style>
  <w:style w:type="character" w:customStyle="1" w:styleId="Sous-titreCar">
    <w:name w:val="Sous-titre Car"/>
    <w:basedOn w:val="Policepardfaut"/>
    <w:link w:val="Sous-titre"/>
    <w:uiPriority w:val="11"/>
    <w:rsid w:val="005B045D"/>
    <w:rPr>
      <w:b/>
      <w:bCs/>
      <w:u w:val="single"/>
    </w:rPr>
  </w:style>
  <w:style w:type="character" w:customStyle="1" w:styleId="Titre5Car">
    <w:name w:val="Titre 5 Car"/>
    <w:basedOn w:val="Policepardfaut"/>
    <w:link w:val="Titre5"/>
    <w:uiPriority w:val="9"/>
    <w:rsid w:val="00762D22"/>
    <w:rPr>
      <w:u w:val="single"/>
    </w:rPr>
  </w:style>
  <w:style w:type="character" w:customStyle="1" w:styleId="Titre6Car">
    <w:name w:val="Titre 6 Car"/>
    <w:basedOn w:val="Policepardfaut"/>
    <w:link w:val="Titre6"/>
    <w:uiPriority w:val="9"/>
    <w:rsid w:val="00445C92"/>
    <w:rPr>
      <w:u w:val="single"/>
    </w:rPr>
  </w:style>
  <w:style w:type="paragraph" w:styleId="En-ttedetabledesmatires">
    <w:name w:val="TOC Heading"/>
    <w:basedOn w:val="Titre1"/>
    <w:next w:val="Normal"/>
    <w:uiPriority w:val="39"/>
    <w:unhideWhenUsed/>
    <w:qFormat/>
    <w:rsid w:val="00EE4699"/>
    <w:pPr>
      <w:keepNext/>
      <w:keepLines/>
      <w:numPr>
        <w:numId w:val="0"/>
      </w:numPr>
      <w:spacing w:before="240" w:after="0"/>
      <w:contextualSpacing w:val="0"/>
      <w:outlineLvl w:val="9"/>
    </w:pPr>
    <w:rPr>
      <w:rFonts w:asciiTheme="majorHAnsi" w:eastAsiaTheme="majorEastAsia" w:hAnsiTheme="majorHAnsi" w:cstheme="majorBidi"/>
      <w:b w:val="0"/>
      <w:bCs w:val="0"/>
      <w:color w:val="2F5496" w:themeColor="accent1" w:themeShade="BF"/>
      <w:kern w:val="0"/>
      <w:sz w:val="32"/>
      <w:szCs w:val="32"/>
      <w:u w:val="none"/>
      <w:lang w:eastAsia="fr-FR"/>
      <w14:ligatures w14:val="none"/>
    </w:rPr>
  </w:style>
  <w:style w:type="paragraph" w:styleId="TM1">
    <w:name w:val="toc 1"/>
    <w:basedOn w:val="Normal"/>
    <w:next w:val="Normal"/>
    <w:autoRedefine/>
    <w:uiPriority w:val="39"/>
    <w:unhideWhenUsed/>
    <w:rsid w:val="00EE4699"/>
    <w:pPr>
      <w:spacing w:after="100"/>
    </w:pPr>
  </w:style>
  <w:style w:type="paragraph" w:styleId="TM2">
    <w:name w:val="toc 2"/>
    <w:basedOn w:val="Normal"/>
    <w:next w:val="Normal"/>
    <w:autoRedefine/>
    <w:uiPriority w:val="39"/>
    <w:unhideWhenUsed/>
    <w:rsid w:val="00EE4699"/>
    <w:pPr>
      <w:spacing w:after="100"/>
      <w:ind w:left="220"/>
    </w:pPr>
  </w:style>
  <w:style w:type="paragraph" w:styleId="TM3">
    <w:name w:val="toc 3"/>
    <w:basedOn w:val="Normal"/>
    <w:next w:val="Normal"/>
    <w:autoRedefine/>
    <w:uiPriority w:val="39"/>
    <w:unhideWhenUsed/>
    <w:rsid w:val="00EE4699"/>
    <w:pPr>
      <w:spacing w:after="100"/>
      <w:ind w:left="440"/>
    </w:pPr>
  </w:style>
  <w:style w:type="character" w:styleId="Lienhypertexte">
    <w:name w:val="Hyperlink"/>
    <w:basedOn w:val="Policepardfaut"/>
    <w:uiPriority w:val="99"/>
    <w:unhideWhenUsed/>
    <w:rsid w:val="00EE4699"/>
    <w:rPr>
      <w:color w:val="0563C1" w:themeColor="hyperlink"/>
      <w:u w:val="single"/>
    </w:rPr>
  </w:style>
  <w:style w:type="character" w:customStyle="1" w:styleId="ParagraphedelisteCar">
    <w:name w:val="Paragraphe de liste Car"/>
    <w:aliases w:val="R1 Car,Titre 1 Vert foncé Car,Titre partie 1 Car,_ Liste lettre Car,normal cecile1 Car,Style 2 paires Car,Paragraphe de liste 1 Car,Mes Listes Car,Liste à puce - Normal Car,lp1 Car,List Paragraph Car,P1 Pharos Car,texte Car"/>
    <w:basedOn w:val="Policepardfaut"/>
    <w:link w:val="Paragraphedeliste"/>
    <w:uiPriority w:val="34"/>
    <w:locked/>
    <w:rsid w:val="00766C7C"/>
  </w:style>
  <w:style w:type="paragraph" w:customStyle="1" w:styleId="TableParagraph">
    <w:name w:val="Table Paragraph"/>
    <w:basedOn w:val="Normal"/>
    <w:uiPriority w:val="1"/>
    <w:qFormat/>
    <w:rsid w:val="00766C7C"/>
    <w:pPr>
      <w:widowControl w:val="0"/>
      <w:autoSpaceDE w:val="0"/>
      <w:autoSpaceDN w:val="0"/>
      <w:spacing w:after="0" w:line="240" w:lineRule="auto"/>
    </w:pPr>
    <w:rPr>
      <w:rFonts w:ascii="Arial MT" w:eastAsia="Arial MT" w:hAnsi="Arial MT" w:cs="Arial MT"/>
      <w:kern w:val="0"/>
      <w14:ligatures w14:val="none"/>
    </w:rPr>
  </w:style>
  <w:style w:type="character" w:styleId="Rfrenceintense">
    <w:name w:val="Intense Reference"/>
    <w:basedOn w:val="Policepardfaut"/>
    <w:uiPriority w:val="32"/>
    <w:qFormat/>
    <w:rsid w:val="00766C7C"/>
    <w:rPr>
      <w:b/>
      <w:bCs/>
      <w:smallCaps/>
      <w:color w:val="ED7D31" w:themeColor="accent2"/>
      <w:spacing w:val="5"/>
      <w:u w:val="single"/>
    </w:rPr>
  </w:style>
  <w:style w:type="table" w:customStyle="1" w:styleId="AKAtab1">
    <w:name w:val="AKAtab1"/>
    <w:basedOn w:val="TableauNormal"/>
    <w:rsid w:val="00766C7C"/>
    <w:pPr>
      <w:spacing w:after="0" w:line="240" w:lineRule="auto"/>
      <w:jc w:val="center"/>
    </w:pPr>
    <w:rPr>
      <w:rFonts w:eastAsiaTheme="minorEastAsia"/>
      <w:kern w:val="0"/>
      <w:lang w:eastAsia="fr-FR"/>
      <w14:ligatures w14:val="none"/>
    </w:rPr>
    <w:tblPr>
      <w:tblStyleRowBandSize w:val="1"/>
      <w:tblInd w:w="0" w:type="nil"/>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cPr>
      <w:shd w:val="clear" w:color="auto" w:fill="FFFFFF" w:themeFill="background1"/>
      <w:vAlign w:val="center"/>
    </w:tcPr>
    <w:tblStylePr w:type="firstRow">
      <w:pPr>
        <w:jc w:val="center"/>
      </w:pPr>
      <w:rPr>
        <w:rFonts w:asciiTheme="minorHAnsi" w:hAnsiTheme="minorHAnsi" w:cs="Calibri" w:hint="default"/>
        <w:b/>
        <w:color w:val="3B3838" w:themeColor="background2" w:themeShade="40"/>
        <w:sz w:val="22"/>
        <w:szCs w:val="22"/>
      </w:rPr>
      <w:tblPr/>
      <w:tcPr>
        <w:shd w:val="clear" w:color="auto" w:fill="8EAADB" w:themeFill="accent1" w:themeFillTint="99"/>
      </w:tcPr>
    </w:tblStylePr>
    <w:tblStylePr w:type="firstCol">
      <w:pPr>
        <w:jc w:val="center"/>
      </w:pPr>
      <w:rPr>
        <w:rFonts w:asciiTheme="minorHAnsi" w:hAnsiTheme="minorHAnsi" w:cs="Calibri" w:hint="default"/>
        <w:color w:val="auto"/>
        <w:sz w:val="22"/>
        <w:szCs w:val="22"/>
      </w:rPr>
      <w:tblPr/>
      <w:tcPr>
        <w:shd w:val="clear" w:color="auto" w:fill="FBE4D5" w:themeFill="accent2" w:themeFillTint="33"/>
      </w:tcPr>
    </w:tblStylePr>
    <w:tblStylePr w:type="band1Horz">
      <w:pPr>
        <w:jc w:val="center"/>
      </w:pPr>
      <w:rPr>
        <w:rFonts w:asciiTheme="minorHAnsi" w:hAnsiTheme="minorHAnsi" w:cs="Calibri" w:hint="default"/>
        <w:sz w:val="22"/>
        <w:szCs w:val="22"/>
      </w:rPr>
    </w:tblStylePr>
    <w:tblStylePr w:type="band2Horz">
      <w:pPr>
        <w:jc w:val="center"/>
      </w:pPr>
      <w:rPr>
        <w:rFonts w:asciiTheme="minorHAnsi" w:hAnsiTheme="minorHAnsi" w:cs="Calibri" w:hint="default"/>
        <w:sz w:val="22"/>
        <w:szCs w:val="22"/>
      </w:rPr>
    </w:tblStylePr>
  </w:style>
  <w:style w:type="paragraph" w:customStyle="1" w:styleId="Default">
    <w:name w:val="Default"/>
    <w:rsid w:val="00CE637C"/>
    <w:pPr>
      <w:autoSpaceDE w:val="0"/>
      <w:autoSpaceDN w:val="0"/>
      <w:adjustRightInd w:val="0"/>
      <w:spacing w:after="0" w:line="240" w:lineRule="auto"/>
    </w:pPr>
    <w:rPr>
      <w:rFonts w:ascii="Myriad Pro" w:hAnsi="Myriad Pro" w:cs="Myriad Pro"/>
      <w:color w:val="000000"/>
      <w:kern w:val="0"/>
      <w:sz w:val="24"/>
      <w:szCs w:val="24"/>
    </w:rPr>
  </w:style>
  <w:style w:type="character" w:customStyle="1" w:styleId="TPlisteNCar">
    <w:name w:val="TP liste N° Car"/>
    <w:link w:val="TPlisteN"/>
    <w:locked/>
    <w:rsid w:val="00B96351"/>
    <w:rPr>
      <w:rFonts w:ascii="Arial" w:hAnsi="Arial" w:cs="Arial"/>
      <w:b/>
    </w:rPr>
  </w:style>
  <w:style w:type="paragraph" w:customStyle="1" w:styleId="TPlisteN">
    <w:name w:val="TP liste N°"/>
    <w:basedOn w:val="Normal"/>
    <w:link w:val="TPlisteNCar"/>
    <w:qFormat/>
    <w:rsid w:val="00B96351"/>
    <w:pPr>
      <w:numPr>
        <w:numId w:val="4"/>
      </w:numPr>
      <w:autoSpaceDE w:val="0"/>
      <w:autoSpaceDN w:val="0"/>
      <w:snapToGrid w:val="0"/>
      <w:spacing w:after="0"/>
      <w:jc w:val="left"/>
    </w:pPr>
    <w:rPr>
      <w:rFonts w:ascii="Arial" w:hAnsi="Arial" w:cs="Arial"/>
      <w:b/>
    </w:rPr>
  </w:style>
  <w:style w:type="character" w:styleId="Marquedecommentaire">
    <w:name w:val="annotation reference"/>
    <w:basedOn w:val="Policepardfaut"/>
    <w:uiPriority w:val="99"/>
    <w:semiHidden/>
    <w:unhideWhenUsed/>
    <w:rsid w:val="003A1EEF"/>
    <w:rPr>
      <w:sz w:val="16"/>
      <w:szCs w:val="16"/>
    </w:rPr>
  </w:style>
  <w:style w:type="paragraph" w:styleId="Commentaire">
    <w:name w:val="annotation text"/>
    <w:basedOn w:val="Normal"/>
    <w:link w:val="CommentaireCar"/>
    <w:uiPriority w:val="99"/>
    <w:unhideWhenUsed/>
    <w:rsid w:val="003A1EEF"/>
    <w:pPr>
      <w:spacing w:line="240" w:lineRule="auto"/>
    </w:pPr>
    <w:rPr>
      <w:sz w:val="20"/>
      <w:szCs w:val="20"/>
    </w:rPr>
  </w:style>
  <w:style w:type="character" w:customStyle="1" w:styleId="CommentaireCar">
    <w:name w:val="Commentaire Car"/>
    <w:basedOn w:val="Policepardfaut"/>
    <w:link w:val="Commentaire"/>
    <w:uiPriority w:val="99"/>
    <w:rsid w:val="003A1EEF"/>
    <w:rPr>
      <w:sz w:val="20"/>
      <w:szCs w:val="20"/>
    </w:rPr>
  </w:style>
  <w:style w:type="paragraph" w:styleId="Objetducommentaire">
    <w:name w:val="annotation subject"/>
    <w:basedOn w:val="Commentaire"/>
    <w:next w:val="Commentaire"/>
    <w:link w:val="ObjetducommentaireCar"/>
    <w:uiPriority w:val="99"/>
    <w:semiHidden/>
    <w:unhideWhenUsed/>
    <w:rsid w:val="003A1EEF"/>
    <w:rPr>
      <w:b/>
      <w:bCs/>
    </w:rPr>
  </w:style>
  <w:style w:type="character" w:customStyle="1" w:styleId="ObjetducommentaireCar">
    <w:name w:val="Objet du commentaire Car"/>
    <w:basedOn w:val="CommentaireCar"/>
    <w:link w:val="Objetducommentaire"/>
    <w:uiPriority w:val="99"/>
    <w:semiHidden/>
    <w:rsid w:val="003A1EEF"/>
    <w:rPr>
      <w:b/>
      <w:bCs/>
      <w:sz w:val="20"/>
      <w:szCs w:val="20"/>
    </w:rPr>
  </w:style>
  <w:style w:type="character" w:customStyle="1" w:styleId="cf01">
    <w:name w:val="cf01"/>
    <w:basedOn w:val="Policepardfaut"/>
    <w:rsid w:val="00A51FDC"/>
    <w:rPr>
      <w:rFonts w:ascii="Segoe UI" w:hAnsi="Segoe UI" w:cs="Segoe UI" w:hint="default"/>
      <w:sz w:val="18"/>
      <w:szCs w:val="18"/>
    </w:rPr>
  </w:style>
  <w:style w:type="paragraph" w:styleId="NormalWeb">
    <w:name w:val="Normal (Web)"/>
    <w:basedOn w:val="Normal"/>
    <w:uiPriority w:val="99"/>
    <w:semiHidden/>
    <w:unhideWhenUsed/>
    <w:rsid w:val="00573EBA"/>
    <w:rPr>
      <w:rFonts w:ascii="Times New Roman" w:hAnsi="Times New Roman" w:cs="Times New Roman"/>
      <w:sz w:val="24"/>
      <w:szCs w:val="24"/>
    </w:rPr>
  </w:style>
  <w:style w:type="numbering" w:customStyle="1" w:styleId="MALISTE">
    <w:name w:val="MALISTE"/>
    <w:uiPriority w:val="99"/>
    <w:rsid w:val="00F4262A"/>
    <w:pPr>
      <w:numPr>
        <w:numId w:val="70"/>
      </w:numPr>
    </w:pPr>
  </w:style>
  <w:style w:type="paragraph" w:customStyle="1" w:styleId="02TITREDELAPARTIE">
    <w:name w:val="02_TITRE DE LA PARTIE"/>
    <w:basedOn w:val="Normal"/>
    <w:next w:val="03TITRE"/>
    <w:qFormat/>
    <w:rsid w:val="00F4262A"/>
    <w:pPr>
      <w:numPr>
        <w:numId w:val="70"/>
      </w:numPr>
      <w:spacing w:before="240" w:after="360" w:line="240" w:lineRule="auto"/>
      <w:ind w:left="357" w:hanging="357"/>
      <w:jc w:val="left"/>
    </w:pPr>
    <w:rPr>
      <w:rFonts w:ascii="Calibri" w:hAnsi="Calibri"/>
      <w:b/>
      <w:bCs/>
      <w:caps/>
      <w:color w:val="4472C4" w:themeColor="accent1"/>
      <w:kern w:val="0"/>
      <w:sz w:val="32"/>
      <w:szCs w:val="32"/>
      <w14:ligatures w14:val="none"/>
    </w:rPr>
  </w:style>
  <w:style w:type="paragraph" w:customStyle="1" w:styleId="04SOUS-TITRE">
    <w:name w:val="04_SOUS-TITRE"/>
    <w:basedOn w:val="Normal"/>
    <w:next w:val="Normal"/>
    <w:qFormat/>
    <w:rsid w:val="00F4262A"/>
    <w:pPr>
      <w:numPr>
        <w:ilvl w:val="2"/>
        <w:numId w:val="70"/>
      </w:numPr>
      <w:tabs>
        <w:tab w:val="left" w:pos="1418"/>
      </w:tabs>
      <w:spacing w:before="360" w:after="120" w:line="240" w:lineRule="auto"/>
      <w:ind w:left="1417" w:hanging="697"/>
    </w:pPr>
    <w:rPr>
      <w:rFonts w:ascii="Calibri" w:hAnsi="Calibri"/>
      <w:color w:val="44546A" w:themeColor="text2"/>
      <w:kern w:val="0"/>
      <w:sz w:val="24"/>
      <w:szCs w:val="32"/>
      <w14:ligatures w14:val="none"/>
    </w:rPr>
  </w:style>
  <w:style w:type="paragraph" w:customStyle="1" w:styleId="03TITRE">
    <w:name w:val="03_TITRE"/>
    <w:basedOn w:val="Normal"/>
    <w:next w:val="Normal"/>
    <w:qFormat/>
    <w:rsid w:val="00F4262A"/>
    <w:pPr>
      <w:numPr>
        <w:ilvl w:val="1"/>
        <w:numId w:val="70"/>
      </w:numPr>
      <w:tabs>
        <w:tab w:val="left" w:pos="1418"/>
      </w:tabs>
      <w:spacing w:before="480" w:after="240" w:line="240" w:lineRule="auto"/>
    </w:pPr>
    <w:rPr>
      <w:rFonts w:ascii="Calibri" w:hAnsi="Calibri"/>
      <w:b/>
      <w:bCs/>
      <w:color w:val="5B9BD5" w:themeColor="accent5"/>
      <w:kern w:val="0"/>
      <w:sz w:val="28"/>
      <w:szCs w:val="28"/>
      <w14:ligatures w14:val="none"/>
    </w:rPr>
  </w:style>
  <w:style w:type="paragraph" w:customStyle="1" w:styleId="05PUCE1">
    <w:name w:val="05_PUCE1"/>
    <w:basedOn w:val="Paragraphedeliste"/>
    <w:qFormat/>
    <w:rsid w:val="00F4262A"/>
    <w:pPr>
      <w:numPr>
        <w:numId w:val="71"/>
      </w:numPr>
      <w:tabs>
        <w:tab w:val="left" w:pos="567"/>
      </w:tabs>
      <w:spacing w:before="120" w:after="0" w:line="240" w:lineRule="auto"/>
      <w:contextualSpacing w:val="0"/>
    </w:pPr>
    <w:rPr>
      <w:rFonts w:ascii="Calibri" w:hAnsi="Calibri"/>
      <w:kern w:val="0"/>
      <w:szCs w:val="24"/>
      <w14:ligatures w14:val="none"/>
    </w:rPr>
  </w:style>
  <w:style w:type="table" w:customStyle="1" w:styleId="Grilledutableau1">
    <w:name w:val="Grille du tableau1"/>
    <w:basedOn w:val="TableauNormal"/>
    <w:next w:val="Grilledutableau"/>
    <w:rsid w:val="004846AB"/>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lledutableau">
    <w:name w:val="Table Grid"/>
    <w:basedOn w:val="TableauNormal"/>
    <w:uiPriority w:val="39"/>
    <w:rsid w:val="004846A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783FD7"/>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783FD7"/>
    <w:rPr>
      <w:rFonts w:ascii="Segoe UI" w:hAnsi="Segoe UI" w:cs="Segoe UI"/>
      <w:sz w:val="18"/>
      <w:szCs w:val="18"/>
    </w:rPr>
  </w:style>
  <w:style w:type="paragraph" w:styleId="Rvision">
    <w:name w:val="Revision"/>
    <w:hidden/>
    <w:uiPriority w:val="99"/>
    <w:semiHidden/>
    <w:rsid w:val="009E3E9F"/>
    <w:pPr>
      <w:spacing w:after="0" w:line="240" w:lineRule="auto"/>
    </w:pPr>
  </w:style>
  <w:style w:type="paragraph" w:customStyle="1" w:styleId="Standard">
    <w:name w:val="Standard"/>
    <w:rsid w:val="00061D6C"/>
    <w:pPr>
      <w:suppressAutoHyphens/>
      <w:autoSpaceDN w:val="0"/>
      <w:spacing w:after="0" w:line="240" w:lineRule="auto"/>
      <w:jc w:val="both"/>
      <w:textAlignment w:val="baseline"/>
    </w:pPr>
    <w:rPr>
      <w:rFonts w:ascii="Times New Roman" w:eastAsia="SimSun" w:hAnsi="Times New Roman" w:cs="Mangal"/>
      <w:kern w:val="3"/>
      <w:lang w:bidi="hi-IN"/>
      <w14:ligatures w14:val="none"/>
    </w:rPr>
  </w:style>
  <w:style w:type="paragraph" w:customStyle="1" w:styleId="JR-Titre4">
    <w:name w:val="JR-Titre 4"/>
    <w:basedOn w:val="Titre3"/>
    <w:link w:val="JR-Titre4Car"/>
    <w:qFormat/>
    <w:rsid w:val="00061D6C"/>
    <w:pPr>
      <w:keepNext/>
      <w:keepLines/>
      <w:numPr>
        <w:ilvl w:val="0"/>
        <w:numId w:val="0"/>
      </w:numPr>
      <w:spacing w:before="240" w:after="120" w:line="264" w:lineRule="auto"/>
      <w:contextualSpacing w:val="0"/>
    </w:pPr>
    <w:rPr>
      <w:rFonts w:eastAsiaTheme="majorEastAsia" w:cstheme="majorBidi"/>
      <w:b/>
      <w:color w:val="222A35" w:themeColor="text2" w:themeShade="80"/>
      <w:kern w:val="0"/>
      <w14:ligatures w14:val="none"/>
    </w:rPr>
  </w:style>
  <w:style w:type="character" w:customStyle="1" w:styleId="JR-Titre4Car">
    <w:name w:val="JR-Titre 4 Car"/>
    <w:basedOn w:val="Titre3Car"/>
    <w:link w:val="JR-Titre4"/>
    <w:rsid w:val="00061D6C"/>
    <w:rPr>
      <w:rFonts w:eastAsiaTheme="majorEastAsia" w:cstheme="majorBidi"/>
      <w:b/>
      <w:bCs/>
      <w:color w:val="222A35" w:themeColor="text2" w:themeShade="80"/>
      <w:kern w:val="0"/>
      <w14:ligatures w14:val="none"/>
    </w:rPr>
  </w:style>
  <w:style w:type="character" w:styleId="Mentionnonrsolue">
    <w:name w:val="Unresolved Mention"/>
    <w:basedOn w:val="Policepardfaut"/>
    <w:uiPriority w:val="99"/>
    <w:semiHidden/>
    <w:unhideWhenUsed/>
    <w:rsid w:val="00157C63"/>
    <w:rPr>
      <w:color w:val="605E5C"/>
      <w:shd w:val="clear" w:color="auto" w:fill="E1DFDD"/>
    </w:rPr>
  </w:style>
  <w:style w:type="character" w:styleId="Lienhypertextesuivivisit">
    <w:name w:val="FollowedHyperlink"/>
    <w:basedOn w:val="Policepardfaut"/>
    <w:uiPriority w:val="99"/>
    <w:semiHidden/>
    <w:unhideWhenUsed/>
    <w:rsid w:val="00157C6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2489546">
      <w:bodyDiv w:val="1"/>
      <w:marLeft w:val="0"/>
      <w:marRight w:val="0"/>
      <w:marTop w:val="0"/>
      <w:marBottom w:val="0"/>
      <w:divBdr>
        <w:top w:val="none" w:sz="0" w:space="0" w:color="auto"/>
        <w:left w:val="none" w:sz="0" w:space="0" w:color="auto"/>
        <w:bottom w:val="none" w:sz="0" w:space="0" w:color="auto"/>
        <w:right w:val="none" w:sz="0" w:space="0" w:color="auto"/>
      </w:divBdr>
    </w:div>
    <w:div w:id="361248655">
      <w:bodyDiv w:val="1"/>
      <w:marLeft w:val="0"/>
      <w:marRight w:val="0"/>
      <w:marTop w:val="0"/>
      <w:marBottom w:val="0"/>
      <w:divBdr>
        <w:top w:val="none" w:sz="0" w:space="0" w:color="auto"/>
        <w:left w:val="none" w:sz="0" w:space="0" w:color="auto"/>
        <w:bottom w:val="none" w:sz="0" w:space="0" w:color="auto"/>
        <w:right w:val="none" w:sz="0" w:space="0" w:color="auto"/>
      </w:divBdr>
    </w:div>
    <w:div w:id="387387609">
      <w:bodyDiv w:val="1"/>
      <w:marLeft w:val="0"/>
      <w:marRight w:val="0"/>
      <w:marTop w:val="0"/>
      <w:marBottom w:val="0"/>
      <w:divBdr>
        <w:top w:val="none" w:sz="0" w:space="0" w:color="auto"/>
        <w:left w:val="none" w:sz="0" w:space="0" w:color="auto"/>
        <w:bottom w:val="none" w:sz="0" w:space="0" w:color="auto"/>
        <w:right w:val="none" w:sz="0" w:space="0" w:color="auto"/>
      </w:divBdr>
    </w:div>
    <w:div w:id="442578238">
      <w:bodyDiv w:val="1"/>
      <w:marLeft w:val="0"/>
      <w:marRight w:val="0"/>
      <w:marTop w:val="0"/>
      <w:marBottom w:val="0"/>
      <w:divBdr>
        <w:top w:val="none" w:sz="0" w:space="0" w:color="auto"/>
        <w:left w:val="none" w:sz="0" w:space="0" w:color="auto"/>
        <w:bottom w:val="none" w:sz="0" w:space="0" w:color="auto"/>
        <w:right w:val="none" w:sz="0" w:space="0" w:color="auto"/>
      </w:divBdr>
    </w:div>
    <w:div w:id="448858340">
      <w:bodyDiv w:val="1"/>
      <w:marLeft w:val="0"/>
      <w:marRight w:val="0"/>
      <w:marTop w:val="0"/>
      <w:marBottom w:val="0"/>
      <w:divBdr>
        <w:top w:val="none" w:sz="0" w:space="0" w:color="auto"/>
        <w:left w:val="none" w:sz="0" w:space="0" w:color="auto"/>
        <w:bottom w:val="none" w:sz="0" w:space="0" w:color="auto"/>
        <w:right w:val="none" w:sz="0" w:space="0" w:color="auto"/>
      </w:divBdr>
    </w:div>
    <w:div w:id="491723455">
      <w:bodyDiv w:val="1"/>
      <w:marLeft w:val="0"/>
      <w:marRight w:val="0"/>
      <w:marTop w:val="0"/>
      <w:marBottom w:val="0"/>
      <w:divBdr>
        <w:top w:val="none" w:sz="0" w:space="0" w:color="auto"/>
        <w:left w:val="none" w:sz="0" w:space="0" w:color="auto"/>
        <w:bottom w:val="none" w:sz="0" w:space="0" w:color="auto"/>
        <w:right w:val="none" w:sz="0" w:space="0" w:color="auto"/>
      </w:divBdr>
    </w:div>
    <w:div w:id="565726317">
      <w:bodyDiv w:val="1"/>
      <w:marLeft w:val="0"/>
      <w:marRight w:val="0"/>
      <w:marTop w:val="0"/>
      <w:marBottom w:val="0"/>
      <w:divBdr>
        <w:top w:val="none" w:sz="0" w:space="0" w:color="auto"/>
        <w:left w:val="none" w:sz="0" w:space="0" w:color="auto"/>
        <w:bottom w:val="none" w:sz="0" w:space="0" w:color="auto"/>
        <w:right w:val="none" w:sz="0" w:space="0" w:color="auto"/>
      </w:divBdr>
    </w:div>
    <w:div w:id="569582487">
      <w:bodyDiv w:val="1"/>
      <w:marLeft w:val="0"/>
      <w:marRight w:val="0"/>
      <w:marTop w:val="0"/>
      <w:marBottom w:val="0"/>
      <w:divBdr>
        <w:top w:val="none" w:sz="0" w:space="0" w:color="auto"/>
        <w:left w:val="none" w:sz="0" w:space="0" w:color="auto"/>
        <w:bottom w:val="none" w:sz="0" w:space="0" w:color="auto"/>
        <w:right w:val="none" w:sz="0" w:space="0" w:color="auto"/>
      </w:divBdr>
    </w:div>
    <w:div w:id="720909012">
      <w:bodyDiv w:val="1"/>
      <w:marLeft w:val="0"/>
      <w:marRight w:val="0"/>
      <w:marTop w:val="0"/>
      <w:marBottom w:val="0"/>
      <w:divBdr>
        <w:top w:val="none" w:sz="0" w:space="0" w:color="auto"/>
        <w:left w:val="none" w:sz="0" w:space="0" w:color="auto"/>
        <w:bottom w:val="none" w:sz="0" w:space="0" w:color="auto"/>
        <w:right w:val="none" w:sz="0" w:space="0" w:color="auto"/>
      </w:divBdr>
    </w:div>
    <w:div w:id="743331942">
      <w:bodyDiv w:val="1"/>
      <w:marLeft w:val="0"/>
      <w:marRight w:val="0"/>
      <w:marTop w:val="0"/>
      <w:marBottom w:val="0"/>
      <w:divBdr>
        <w:top w:val="none" w:sz="0" w:space="0" w:color="auto"/>
        <w:left w:val="none" w:sz="0" w:space="0" w:color="auto"/>
        <w:bottom w:val="none" w:sz="0" w:space="0" w:color="auto"/>
        <w:right w:val="none" w:sz="0" w:space="0" w:color="auto"/>
      </w:divBdr>
    </w:div>
    <w:div w:id="751199626">
      <w:bodyDiv w:val="1"/>
      <w:marLeft w:val="0"/>
      <w:marRight w:val="0"/>
      <w:marTop w:val="0"/>
      <w:marBottom w:val="0"/>
      <w:divBdr>
        <w:top w:val="none" w:sz="0" w:space="0" w:color="auto"/>
        <w:left w:val="none" w:sz="0" w:space="0" w:color="auto"/>
        <w:bottom w:val="none" w:sz="0" w:space="0" w:color="auto"/>
        <w:right w:val="none" w:sz="0" w:space="0" w:color="auto"/>
      </w:divBdr>
    </w:div>
    <w:div w:id="755127354">
      <w:bodyDiv w:val="1"/>
      <w:marLeft w:val="0"/>
      <w:marRight w:val="0"/>
      <w:marTop w:val="0"/>
      <w:marBottom w:val="0"/>
      <w:divBdr>
        <w:top w:val="none" w:sz="0" w:space="0" w:color="auto"/>
        <w:left w:val="none" w:sz="0" w:space="0" w:color="auto"/>
        <w:bottom w:val="none" w:sz="0" w:space="0" w:color="auto"/>
        <w:right w:val="none" w:sz="0" w:space="0" w:color="auto"/>
      </w:divBdr>
    </w:div>
    <w:div w:id="758798488">
      <w:bodyDiv w:val="1"/>
      <w:marLeft w:val="0"/>
      <w:marRight w:val="0"/>
      <w:marTop w:val="0"/>
      <w:marBottom w:val="0"/>
      <w:divBdr>
        <w:top w:val="none" w:sz="0" w:space="0" w:color="auto"/>
        <w:left w:val="none" w:sz="0" w:space="0" w:color="auto"/>
        <w:bottom w:val="none" w:sz="0" w:space="0" w:color="auto"/>
        <w:right w:val="none" w:sz="0" w:space="0" w:color="auto"/>
      </w:divBdr>
    </w:div>
    <w:div w:id="1128474916">
      <w:bodyDiv w:val="1"/>
      <w:marLeft w:val="0"/>
      <w:marRight w:val="0"/>
      <w:marTop w:val="0"/>
      <w:marBottom w:val="0"/>
      <w:divBdr>
        <w:top w:val="none" w:sz="0" w:space="0" w:color="auto"/>
        <w:left w:val="none" w:sz="0" w:space="0" w:color="auto"/>
        <w:bottom w:val="none" w:sz="0" w:space="0" w:color="auto"/>
        <w:right w:val="none" w:sz="0" w:space="0" w:color="auto"/>
      </w:divBdr>
    </w:div>
    <w:div w:id="1145510161">
      <w:bodyDiv w:val="1"/>
      <w:marLeft w:val="0"/>
      <w:marRight w:val="0"/>
      <w:marTop w:val="0"/>
      <w:marBottom w:val="0"/>
      <w:divBdr>
        <w:top w:val="none" w:sz="0" w:space="0" w:color="auto"/>
        <w:left w:val="none" w:sz="0" w:space="0" w:color="auto"/>
        <w:bottom w:val="none" w:sz="0" w:space="0" w:color="auto"/>
        <w:right w:val="none" w:sz="0" w:space="0" w:color="auto"/>
      </w:divBdr>
    </w:div>
    <w:div w:id="1149252097">
      <w:bodyDiv w:val="1"/>
      <w:marLeft w:val="0"/>
      <w:marRight w:val="0"/>
      <w:marTop w:val="0"/>
      <w:marBottom w:val="0"/>
      <w:divBdr>
        <w:top w:val="none" w:sz="0" w:space="0" w:color="auto"/>
        <w:left w:val="none" w:sz="0" w:space="0" w:color="auto"/>
        <w:bottom w:val="none" w:sz="0" w:space="0" w:color="auto"/>
        <w:right w:val="none" w:sz="0" w:space="0" w:color="auto"/>
      </w:divBdr>
    </w:div>
    <w:div w:id="1281380110">
      <w:bodyDiv w:val="1"/>
      <w:marLeft w:val="0"/>
      <w:marRight w:val="0"/>
      <w:marTop w:val="0"/>
      <w:marBottom w:val="0"/>
      <w:divBdr>
        <w:top w:val="none" w:sz="0" w:space="0" w:color="auto"/>
        <w:left w:val="none" w:sz="0" w:space="0" w:color="auto"/>
        <w:bottom w:val="none" w:sz="0" w:space="0" w:color="auto"/>
        <w:right w:val="none" w:sz="0" w:space="0" w:color="auto"/>
      </w:divBdr>
    </w:div>
    <w:div w:id="1328827800">
      <w:bodyDiv w:val="1"/>
      <w:marLeft w:val="0"/>
      <w:marRight w:val="0"/>
      <w:marTop w:val="0"/>
      <w:marBottom w:val="0"/>
      <w:divBdr>
        <w:top w:val="none" w:sz="0" w:space="0" w:color="auto"/>
        <w:left w:val="none" w:sz="0" w:space="0" w:color="auto"/>
        <w:bottom w:val="none" w:sz="0" w:space="0" w:color="auto"/>
        <w:right w:val="none" w:sz="0" w:space="0" w:color="auto"/>
      </w:divBdr>
    </w:div>
    <w:div w:id="1368487599">
      <w:bodyDiv w:val="1"/>
      <w:marLeft w:val="0"/>
      <w:marRight w:val="0"/>
      <w:marTop w:val="0"/>
      <w:marBottom w:val="0"/>
      <w:divBdr>
        <w:top w:val="none" w:sz="0" w:space="0" w:color="auto"/>
        <w:left w:val="none" w:sz="0" w:space="0" w:color="auto"/>
        <w:bottom w:val="none" w:sz="0" w:space="0" w:color="auto"/>
        <w:right w:val="none" w:sz="0" w:space="0" w:color="auto"/>
      </w:divBdr>
    </w:div>
    <w:div w:id="1461340656">
      <w:bodyDiv w:val="1"/>
      <w:marLeft w:val="0"/>
      <w:marRight w:val="0"/>
      <w:marTop w:val="0"/>
      <w:marBottom w:val="0"/>
      <w:divBdr>
        <w:top w:val="none" w:sz="0" w:space="0" w:color="auto"/>
        <w:left w:val="none" w:sz="0" w:space="0" w:color="auto"/>
        <w:bottom w:val="none" w:sz="0" w:space="0" w:color="auto"/>
        <w:right w:val="none" w:sz="0" w:space="0" w:color="auto"/>
      </w:divBdr>
    </w:div>
    <w:div w:id="17578281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f.fisseux@femis.fr" TargetMode="External"/><Relationship Id="rId18" Type="http://schemas.openxmlformats.org/officeDocument/2006/relationships/header" Target="header1.xml"/><Relationship Id="rId26" Type="http://schemas.openxmlformats.org/officeDocument/2006/relationships/hyperlink" Target="https://chorus-pro.gouv.fr/" TargetMode="External"/><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ettings" Target="settings.xml"/><Relationship Id="rId12" Type="http://schemas.openxmlformats.org/officeDocument/2006/relationships/hyperlink" Target="mailto:f.fisseux@femis.fr" TargetMode="External"/><Relationship Id="rId17" Type="http://schemas.openxmlformats.org/officeDocument/2006/relationships/footer" Target="footer1.xml"/><Relationship Id="rId25" Type="http://schemas.openxmlformats.org/officeDocument/2006/relationships/hyperlink" Target="mailto:Contact@ame-architecture.com" TargetMode="External"/><Relationship Id="rId2" Type="http://schemas.openxmlformats.org/officeDocument/2006/relationships/customXml" Target="../customXml/item2.xml"/><Relationship Id="rId16" Type="http://schemas.openxmlformats.org/officeDocument/2006/relationships/hyperlink" Target="mailto:i.sebti@ameameame.fr" TargetMode="External"/><Relationship Id="rId20" Type="http://schemas.openxmlformats.org/officeDocument/2006/relationships/image" Target="media/image3.png"/><Relationship Id="rId29" Type="http://schemas.openxmlformats.org/officeDocument/2006/relationships/hyperlink" Target="mailto:f.fisseux@femis.fr"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mailto:f.fisseux@femis.fr" TargetMode="External"/><Relationship Id="rId5" Type="http://schemas.openxmlformats.org/officeDocument/2006/relationships/numbering" Target="numbering.xml"/><Relationship Id="rId15" Type="http://schemas.openxmlformats.org/officeDocument/2006/relationships/hyperlink" Target="mailto:Contact@ame-architecture.com" TargetMode="External"/><Relationship Id="rId23" Type="http://schemas.openxmlformats.org/officeDocument/2006/relationships/hyperlink" Target="https://www.insee.fr/fr/statistiques/8171952" TargetMode="External"/><Relationship Id="rId28" Type="http://schemas.openxmlformats.org/officeDocument/2006/relationships/hyperlink" Target="https://www.marches-publics.gouv.fr" TargetMode="External"/><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yperlink" Target="https://www.marches-publics.gouv.fr" TargetMode="External"/><Relationship Id="rId27" Type="http://schemas.openxmlformats.org/officeDocument/2006/relationships/hyperlink" Target="https://communaute.chorus-pro.gouv.fr/documentation/deposer-les-factures-de-travaux-pour-les-fournisseurs-titulaires-sous-traitants-et-cotraitants/" TargetMode="External"/><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16dc27f-4e45-4027-b09f-6531d212e5a1">
      <Terms xmlns="http://schemas.microsoft.com/office/infopath/2007/PartnerControls"/>
    </lcf76f155ced4ddcb4097134ff3c332f>
    <TaxCatchAll xmlns="101125f5-e5e7-4812-be48-fca89732221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2688755D63A2A4FAA0A7DD7A36BD8F0" ma:contentTypeVersion="14" ma:contentTypeDescription="Crée un document." ma:contentTypeScope="" ma:versionID="0dc45bea172b9973f892329f7ad9b314">
  <xsd:schema xmlns:xsd="http://www.w3.org/2001/XMLSchema" xmlns:xs="http://www.w3.org/2001/XMLSchema" xmlns:p="http://schemas.microsoft.com/office/2006/metadata/properties" xmlns:ns2="b16dc27f-4e45-4027-b09f-6531d212e5a1" xmlns:ns3="101125f5-e5e7-4812-be48-fca897322215" targetNamespace="http://schemas.microsoft.com/office/2006/metadata/properties" ma:root="true" ma:fieldsID="18b1d5e7eaa6b397d8409900b2bd86de" ns2:_="" ns3:_="">
    <xsd:import namespace="b16dc27f-4e45-4027-b09f-6531d212e5a1"/>
    <xsd:import namespace="101125f5-e5e7-4812-be48-fca89732221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ServiceSearchProperties" minOccurs="0"/>
                <xsd:element ref="ns3:SharedWithUsers" minOccurs="0"/>
                <xsd:element ref="ns3:SharedWithDetail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16dc27f-4e45-4027-b09f-6531d212e5a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79576f2d-095b-4c28-b159-cd8baa0c9277"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01125f5-e5e7-4812-be48-fca89732221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dff0c661-d349-483a-b95f-a2da198c222c}" ma:internalName="TaxCatchAll" ma:showField="CatchAllData" ma:web="101125f5-e5e7-4812-be48-fca897322215">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9122F8-1F66-49AC-A706-896D7E14EF08}">
  <ds:schemaRefs>
    <ds:schemaRef ds:uri="http://schemas.microsoft.com/office/2006/metadata/properties"/>
    <ds:schemaRef ds:uri="http://schemas.microsoft.com/office/infopath/2007/PartnerControls"/>
    <ds:schemaRef ds:uri="b16dc27f-4e45-4027-b09f-6531d212e5a1"/>
    <ds:schemaRef ds:uri="101125f5-e5e7-4812-be48-fca897322215"/>
  </ds:schemaRefs>
</ds:datastoreItem>
</file>

<file path=customXml/itemProps2.xml><?xml version="1.0" encoding="utf-8"?>
<ds:datastoreItem xmlns:ds="http://schemas.openxmlformats.org/officeDocument/2006/customXml" ds:itemID="{B68E58EA-934F-4069-8989-CAF731CA3C94}">
  <ds:schemaRefs>
    <ds:schemaRef ds:uri="http://schemas.microsoft.com/sharepoint/v3/contenttype/forms"/>
  </ds:schemaRefs>
</ds:datastoreItem>
</file>

<file path=customXml/itemProps3.xml><?xml version="1.0" encoding="utf-8"?>
<ds:datastoreItem xmlns:ds="http://schemas.openxmlformats.org/officeDocument/2006/customXml" ds:itemID="{C5D64C78-4373-4239-9A07-695EF81C25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16dc27f-4e45-4027-b09f-6531d212e5a1"/>
    <ds:schemaRef ds:uri="101125f5-e5e7-4812-be48-fca89732221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B7BBC3F-F0A0-49D7-A328-943633A1EB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41</Pages>
  <Words>16008</Words>
  <Characters>88048</Characters>
  <Application>Microsoft Office Word</Application>
  <DocSecurity>0</DocSecurity>
  <Lines>733</Lines>
  <Paragraphs>207</Paragraphs>
  <ScaleCrop>false</ScaleCrop>
  <HeadingPairs>
    <vt:vector size="2" baseType="variant">
      <vt:variant>
        <vt:lpstr>Titre</vt:lpstr>
      </vt:variant>
      <vt:variant>
        <vt:i4>1</vt:i4>
      </vt:variant>
    </vt:vector>
  </HeadingPairs>
  <TitlesOfParts>
    <vt:vector size="1" baseType="lpstr">
      <vt:lpstr>CCAP</vt:lpstr>
    </vt:vector>
  </TitlesOfParts>
  <Company/>
  <LinksUpToDate>false</LinksUpToDate>
  <CharactersWithSpaces>103849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CCAP</dc:title>
  <dc:subject/>
  <dc:creator>Erwan VILLOURY</dc:creator>
  <cp:keywords>CCAP Travaux, marchés publics</cp:keywords>
  <dc:description/>
  <cp:lastModifiedBy>Vincent FRANCOIS</cp:lastModifiedBy>
  <cp:revision>49</cp:revision>
  <cp:lastPrinted>2026-01-28T18:02:00Z</cp:lastPrinted>
  <dcterms:created xsi:type="dcterms:W3CDTF">2025-03-17T07:19:00Z</dcterms:created>
  <dcterms:modified xsi:type="dcterms:W3CDTF">2026-02-13T16:16:00Z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0x01010042688755D63A2A4FAA0A7DD7A36BD8F0</vt:lpwstr>
  </property>
  <property fmtid="{D5CDD505-2E9C-101B-9397-08002B2CF9AE}" pid="3" name="MediaServiceImageTags">
    <vt:lpwstr/>
  </property>
</Properties>
</file>